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E1C5F" w:rsidRPr="007E1C5F" w:rsidRDefault="006A5F99" w:rsidP="006A027E">
      <w:pPr>
        <w:spacing w:after="0"/>
        <w:jc w:val="center"/>
        <w:rPr>
          <w:rFonts w:ascii="Times New Roman" w:hAnsi="Times New Roman"/>
          <w:b/>
          <w:sz w:val="22"/>
          <w:szCs w:val="22"/>
          <w:lang w:val="es-MX"/>
        </w:rPr>
      </w:pPr>
      <w:r w:rsidRPr="007E1C5F">
        <w:rPr>
          <w:rFonts w:ascii="Times New Roman" w:eastAsia="Times New Roman" w:hAnsi="Times New Roman"/>
          <w:b/>
          <w:sz w:val="22"/>
          <w:szCs w:val="22"/>
          <w:lang w:eastAsia="es-VE"/>
        </w:rPr>
        <w:t>Texto</w:t>
      </w:r>
      <w:r w:rsidR="00EA79BD" w:rsidRPr="007E1C5F">
        <w:rPr>
          <w:rFonts w:ascii="Times New Roman" w:eastAsia="Times New Roman" w:hAnsi="Times New Roman"/>
          <w:b/>
          <w:sz w:val="22"/>
          <w:szCs w:val="22"/>
          <w:lang w:eastAsia="es-VE"/>
        </w:rPr>
        <w:t>:</w:t>
      </w:r>
      <w:r w:rsidR="00D349B9" w:rsidRPr="007E1C5F">
        <w:rPr>
          <w:rFonts w:ascii="Times New Roman" w:eastAsia="Times New Roman" w:hAnsi="Times New Roman"/>
          <w:b/>
          <w:sz w:val="22"/>
          <w:szCs w:val="22"/>
          <w:lang w:eastAsia="es-VE"/>
        </w:rPr>
        <w:t xml:space="preserve"> </w:t>
      </w:r>
      <w:r w:rsidR="007E1C5F" w:rsidRPr="007E1C5F">
        <w:rPr>
          <w:rFonts w:ascii="Times New Roman" w:hAnsi="Times New Roman"/>
          <w:b/>
          <w:sz w:val="22"/>
          <w:szCs w:val="22"/>
          <w:lang w:val="es-MX"/>
        </w:rPr>
        <w:t>Jeremías 48:10-11</w:t>
      </w:r>
    </w:p>
    <w:p w:rsidR="000C3B22" w:rsidRPr="007E1C5F" w:rsidRDefault="000C3B22" w:rsidP="00D43E60">
      <w:pPr>
        <w:shd w:val="clear" w:color="auto" w:fill="FFFFFF"/>
        <w:spacing w:after="0"/>
        <w:ind w:right="2"/>
        <w:jc w:val="center"/>
        <w:rPr>
          <w:rFonts w:ascii="Times New Roman" w:hAnsi="Times New Roman"/>
          <w:b/>
          <w:sz w:val="22"/>
          <w:szCs w:val="22"/>
        </w:rPr>
      </w:pPr>
      <w:r w:rsidRPr="007E1C5F">
        <w:rPr>
          <w:rFonts w:ascii="Times New Roman" w:hAnsi="Times New Roman"/>
          <w:b/>
          <w:sz w:val="22"/>
          <w:szCs w:val="22"/>
        </w:rPr>
        <w:t>“Predicar el evangelio del reino, para ganar personas para Jesucristo, f</w:t>
      </w:r>
      <w:r w:rsidR="00621350" w:rsidRPr="007E1C5F">
        <w:rPr>
          <w:rFonts w:ascii="Times New Roman" w:hAnsi="Times New Roman"/>
          <w:b/>
          <w:sz w:val="22"/>
          <w:szCs w:val="22"/>
        </w:rPr>
        <w:t>ormar discípulos para enviarlos a p</w:t>
      </w:r>
      <w:r w:rsidRPr="007E1C5F">
        <w:rPr>
          <w:rFonts w:ascii="Times New Roman" w:hAnsi="Times New Roman"/>
          <w:b/>
          <w:sz w:val="22"/>
          <w:szCs w:val="22"/>
        </w:rPr>
        <w:t>redicar</w:t>
      </w:r>
      <w:r w:rsidR="00621350" w:rsidRPr="007E1C5F">
        <w:rPr>
          <w:rFonts w:ascii="Times New Roman" w:hAnsi="Times New Roman"/>
          <w:b/>
          <w:sz w:val="22"/>
          <w:szCs w:val="22"/>
        </w:rPr>
        <w:t xml:space="preserve"> </w:t>
      </w:r>
      <w:r w:rsidRPr="007E1C5F">
        <w:rPr>
          <w:rFonts w:ascii="Times New Roman" w:hAnsi="Times New Roman"/>
          <w:b/>
          <w:sz w:val="22"/>
          <w:szCs w:val="22"/>
        </w:rPr>
        <w:t xml:space="preserve"> y gobernar, a fin de transformar la ciudad, la nación y el mund</w:t>
      </w:r>
      <w:r w:rsidR="00E2569C" w:rsidRPr="007E1C5F">
        <w:rPr>
          <w:rFonts w:ascii="Times New Roman" w:hAnsi="Times New Roman"/>
          <w:b/>
          <w:sz w:val="22"/>
          <w:szCs w:val="22"/>
        </w:rPr>
        <w:t>o con el mensaje del evangelio”</w:t>
      </w:r>
    </w:p>
    <w:p w:rsidR="007E1C5F" w:rsidRPr="007E1C5F" w:rsidRDefault="007E1C5F" w:rsidP="007E1C5F">
      <w:pPr>
        <w:spacing w:after="0"/>
        <w:jc w:val="both"/>
        <w:rPr>
          <w:rFonts w:ascii="Times New Roman" w:hAnsi="Times New Roman"/>
          <w:b/>
          <w:sz w:val="22"/>
          <w:szCs w:val="22"/>
          <w:lang w:val="es-MX"/>
        </w:rPr>
      </w:pPr>
      <w:r w:rsidRPr="007E1C5F">
        <w:rPr>
          <w:rFonts w:ascii="Times New Roman" w:hAnsi="Times New Roman"/>
          <w:b/>
          <w:sz w:val="22"/>
          <w:szCs w:val="22"/>
          <w:lang w:val="es-MX"/>
        </w:rPr>
        <w:t>Introducción.-</w:t>
      </w:r>
    </w:p>
    <w:p w:rsidR="007E1C5F" w:rsidRPr="007E1C5F" w:rsidRDefault="007E1C5F" w:rsidP="007E1C5F">
      <w:pPr>
        <w:pStyle w:val="Prrafodelista"/>
        <w:numPr>
          <w:ilvl w:val="0"/>
          <w:numId w:val="38"/>
        </w:numPr>
        <w:ind w:left="270" w:hanging="270"/>
        <w:jc w:val="both"/>
        <w:rPr>
          <w:rFonts w:ascii="Times New Roman" w:hAnsi="Times New Roman"/>
          <w:lang w:val="es-MX"/>
        </w:rPr>
      </w:pPr>
      <w:r w:rsidRPr="007E1C5F">
        <w:rPr>
          <w:rFonts w:ascii="Times New Roman" w:hAnsi="Times New Roman"/>
          <w:lang w:val="es-MX"/>
        </w:rPr>
        <w:t>El nombre de este año 2016 es “Vamos por tu transformación.</w:t>
      </w:r>
    </w:p>
    <w:p w:rsidR="007E1C5F" w:rsidRPr="007E1C5F" w:rsidRDefault="007E1C5F" w:rsidP="007E1C5F">
      <w:pPr>
        <w:pStyle w:val="Prrafodelista"/>
        <w:numPr>
          <w:ilvl w:val="0"/>
          <w:numId w:val="38"/>
        </w:numPr>
        <w:ind w:left="270" w:hanging="270"/>
        <w:jc w:val="both"/>
        <w:rPr>
          <w:rFonts w:ascii="Times New Roman" w:hAnsi="Times New Roman"/>
          <w:lang w:val="es-MX"/>
        </w:rPr>
      </w:pPr>
      <w:r w:rsidRPr="007E1C5F">
        <w:rPr>
          <w:rFonts w:ascii="Times New Roman" w:hAnsi="Times New Roman"/>
          <w:lang w:val="es-MX"/>
        </w:rPr>
        <w:t xml:space="preserve">Todo lo que hemos estado compartiendo apunta a que </w:t>
      </w:r>
      <w:r w:rsidR="00B337FF">
        <w:rPr>
          <w:rFonts w:ascii="Times New Roman" w:hAnsi="Times New Roman"/>
          <w:lang w:val="es-MX"/>
        </w:rPr>
        <w:t xml:space="preserve">o </w:t>
      </w:r>
      <w:r w:rsidRPr="007E1C5F">
        <w:rPr>
          <w:rFonts w:ascii="Times New Roman" w:hAnsi="Times New Roman"/>
          <w:lang w:val="es-MX"/>
        </w:rPr>
        <w:t>nos reinventamos</w:t>
      </w:r>
      <w:r w:rsidR="00B337FF">
        <w:rPr>
          <w:rFonts w:ascii="Times New Roman" w:hAnsi="Times New Roman"/>
          <w:lang w:val="es-MX"/>
        </w:rPr>
        <w:t>,</w:t>
      </w:r>
      <w:r w:rsidRPr="007E1C5F">
        <w:rPr>
          <w:rFonts w:ascii="Times New Roman" w:hAnsi="Times New Roman"/>
          <w:lang w:val="es-MX"/>
        </w:rPr>
        <w:t xml:space="preserve"> o nos estancamos y desaparecemos.</w:t>
      </w:r>
    </w:p>
    <w:p w:rsidR="007E1C5F" w:rsidRPr="007E1C5F" w:rsidRDefault="007E1C5F" w:rsidP="007E1C5F">
      <w:pPr>
        <w:spacing w:after="0"/>
        <w:jc w:val="both"/>
        <w:rPr>
          <w:rFonts w:ascii="Times New Roman" w:hAnsi="Times New Roman"/>
          <w:b/>
          <w:sz w:val="22"/>
          <w:szCs w:val="22"/>
          <w:lang w:val="es-MX"/>
        </w:rPr>
      </w:pPr>
      <w:r w:rsidRPr="007E1C5F">
        <w:rPr>
          <w:rFonts w:ascii="Times New Roman" w:hAnsi="Times New Roman"/>
          <w:b/>
          <w:sz w:val="22"/>
          <w:szCs w:val="22"/>
          <w:lang w:val="es-MX"/>
        </w:rPr>
        <w:t>1.- Hay que optimizar nuestro trabajo y a la misma vez consolidar un lenguaje más acorde con los objetivos que perseguimos como CCN.</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1.1.- Buscando la mejor manera de implementar en medio nue</w:t>
      </w:r>
      <w:r w:rsidR="00B337FF">
        <w:rPr>
          <w:rFonts w:ascii="Times New Roman" w:hAnsi="Times New Roman"/>
          <w:sz w:val="22"/>
          <w:szCs w:val="22"/>
          <w:lang w:val="es-MX"/>
        </w:rPr>
        <w:t>stro una cultura de avance y  progreso,</w:t>
      </w:r>
      <w:r w:rsidRPr="007E1C5F">
        <w:rPr>
          <w:rFonts w:ascii="Times New Roman" w:hAnsi="Times New Roman"/>
          <w:sz w:val="22"/>
          <w:szCs w:val="22"/>
          <w:lang w:val="es-MX"/>
        </w:rPr>
        <w:t xml:space="preserve"> alineada con el Reino, hemos creado valores de la visión-misión CCN.</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1.2.- Los valores no son inocentes ya que todos los movimientos, corporaciones, federaciones, empresas que triunfaron y triunfan se han ocupado en que sus proyectos estén enmarcados dentro de sus valores, ¿por qué?</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1.2.1.- Para fortalecer su visión.</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1.2.2.- Para que los departamentos de su organización utilicen la creatividad hacia un fin común.</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1.2.3.- Como pastores, líderes, presbíteros, empleados, somos los propagadores de estos valores.</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“El éxito no da a luz la cultura, sino que la cultura da a luz el éxito, y los líderes son los encargados de fomentar la cultura de la Federación CCN”.</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1.3.- También es muy importante no perder nuestro enfoque. (Filipenses 9:13)</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1.3.1.- Los procesos tienen que darnos un producto (gente), discípulos clase “A” y también lo que hacemos.</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1.3.2.- Líderes espirituales creativos, innovadores, trabajemos para que lo hagamos y presentemos sea de calidad.</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Eso tiene que ver con:</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Gente clase “A”. (Responsables, fieles) 2ª Timoteo 2:2</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Desempeño eficaz y eficiente.</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Lo que ofertamos sea excelente.</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1.4.- Nuestro enfoque debe estar en producir discípulos clase “A”. (2ª Corintios 11:2)</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Para eso es necesario renovar, refrescar los procesos.</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1.5.- Gente que pierde su enfoque es indolente. (Jeremías 48:10)</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Discípulos clase “B”, gente degradada, y de allí todo lo que produce será mediocre, deficiente.</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Discipulado populista no creativo.</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Solo tiene doce, pero no formados para hacer la visión con excelencia.</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Ama su ego, por eso tiene discípulos deficientes, no hijos discípulos.</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1.6.- Por eso antes de innovar hay que evaluar donde está nuestro enfoque porque:</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En nombre de la innovación puedes “aplastar y destruir”, y no “mejorar y optimizar”.</w:t>
      </w:r>
    </w:p>
    <w:p w:rsidR="007E1C5F" w:rsidRPr="007E1C5F" w:rsidRDefault="007E1C5F" w:rsidP="007E1C5F">
      <w:pPr>
        <w:spacing w:after="0"/>
        <w:jc w:val="both"/>
        <w:rPr>
          <w:rFonts w:ascii="Times New Roman" w:hAnsi="Times New Roman"/>
          <w:b/>
          <w:sz w:val="20"/>
          <w:szCs w:val="20"/>
          <w:lang w:val="es-MX"/>
        </w:rPr>
      </w:pPr>
      <w:r w:rsidRPr="007E1C5F">
        <w:rPr>
          <w:rFonts w:ascii="Times New Roman" w:hAnsi="Times New Roman"/>
          <w:b/>
          <w:sz w:val="20"/>
          <w:szCs w:val="20"/>
          <w:lang w:val="es-MX"/>
        </w:rPr>
        <w:t>2.- También deseo que veamos esto que considero importante para nuestros empleados a nivel de Caracas, nacional e internacional. Porque nos ayudarán a poder avanzar hacia una visión de cuerpo, de equipo, horizontalidad.</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2.1.- Todos nosotros, desde mi persona, presbíteros, pastores y pastoras de ministerio, líderes de Casas de Paz, empleados en CCN nacional e internacional debemos desarrollar una visión de trabajo más global y menos lineal.</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Sin duda, en medio nuestro hemos progresado muchísimo en este tema, pero todavía seguimos manejando ciertos códigos internos, que nos llevan en cierto momento a atrincherarnos en nuestros departamentos sin asumir que:</w:t>
      </w:r>
    </w:p>
    <w:p w:rsidR="007E1C5F" w:rsidRPr="007E1C5F" w:rsidRDefault="007E1C5F" w:rsidP="007E1C5F">
      <w:pPr>
        <w:tabs>
          <w:tab w:val="left" w:pos="90"/>
        </w:tabs>
        <w:spacing w:after="0"/>
        <w:jc w:val="both"/>
        <w:rPr>
          <w:rFonts w:ascii="Times New Roman" w:hAnsi="Times New Roman"/>
          <w:sz w:val="20"/>
          <w:szCs w:val="20"/>
          <w:lang w:val="es-MX"/>
        </w:rPr>
      </w:pPr>
      <w:r w:rsidRPr="007E1C5F">
        <w:rPr>
          <w:rFonts w:ascii="Times New Roman" w:hAnsi="Times New Roman"/>
          <w:sz w:val="20"/>
          <w:szCs w:val="20"/>
          <w:lang w:val="es-MX"/>
        </w:rPr>
        <w:t>“Somos parte de un todo, y el progreso de uno es el progreso de todos”.</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2.2.- Por eso vamos a asumir el proyecto “Empleados Unidos”.</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Que obligue a los empleados a conocer el objeto de cada ministerio y departamento CCN, y la necesidad del mismo en la organización.</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Que todos bajen a horario al comedor y almorzar juntos.</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Que cada vez que en CCN se contrate un empleado nuevo para un ministerio o departamento, el encargado de hacerle conocer las instalaciones y serle de guía en su primera semana de trabajo, sea de Talento Humano o de otro departamento, el fin es este:</w:t>
      </w:r>
    </w:p>
    <w:p w:rsidR="007E1C5F" w:rsidRPr="007E1C5F" w:rsidRDefault="007E1C5F" w:rsidP="007E1C5F">
      <w:pPr>
        <w:tabs>
          <w:tab w:val="left" w:pos="90"/>
        </w:tabs>
        <w:spacing w:after="0"/>
        <w:jc w:val="both"/>
        <w:rPr>
          <w:rFonts w:ascii="Times New Roman" w:hAnsi="Times New Roman"/>
          <w:sz w:val="20"/>
          <w:szCs w:val="20"/>
          <w:lang w:val="es-MX"/>
        </w:rPr>
      </w:pPr>
      <w:r w:rsidRPr="007E1C5F">
        <w:rPr>
          <w:rFonts w:ascii="Times New Roman" w:hAnsi="Times New Roman"/>
          <w:sz w:val="20"/>
          <w:szCs w:val="20"/>
          <w:lang w:val="es-MX"/>
        </w:rPr>
        <w:t>“Creamos consciencia de que todos somos parte de una sola visión y no solo ser efectivos en el departamento o ministerio al cual pertenezco”.</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Para ser efectivos en esto, Talento Humano debe crear una guía práctica con tareas diarias muy puntuales para que no abandone sus responsabilidades que debe cumplir el empleado como asesor del nuevo integrante.</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Ej.: Acompañarlo durante el almuerzo, mostrarle las instalaciones.</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Hablarle del valor y de la importancia en el cual se está integrando, y la necesidad que tenemos como visión que cumpla con esmero sus funciones.</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lastRenderedPageBreak/>
        <w:t>2.3.- También es necesario que todos los ministerios y departamentos que realizamos actividades de entrenamiento dentro de la visión y Federación CCN, se unan y hagan un solo programa de actividades. (Esto se habló hace un año y medio)</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Ej.: Encuentros y otras actividades de Pre-Adolescentes, Jóvenes, Ministerio de Niños y niñas, todos golpean una sola cartera.</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2.4.- También es vital que los ministerios se perfeccionen en lo que les ha dado resultado.</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Esto por dos motivos:</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xml:space="preserve">2.4.1.- Para aplicar el poder del “NO”. </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Jay Elliot, en el libro de Steve Jobs, líder de APPLE, revela que APPLE llegó a convertirse en una empresa de 30 mil millones de dólares y tenía menos de 30 productos mayores.</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Pero esos 30 eran lo que él decidió producir tras decir “NO” a cientos.</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Jay Elliot dice que cuando visitaron a Sony y les mostraron los cientos de productos que ellos tenían, Steve advirtió al cofundador de Sony, que tenían demasiados productos tanto que los clientes seguramente estaban confundidos y había una muy buena razón; “Steve buscaba cuidar al cliente”.</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Para nosotros hay que simplificar Ganar, consolidar, discipular y enviar.</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Un ministerio no es más efectivo por el número de actividades que ejecuta, sino porque las que realice sean excelentes y sumen para el desarrollo integral del individuo en la visión.</w:t>
      </w:r>
    </w:p>
    <w:p w:rsidR="007E1C5F" w:rsidRPr="007E1C5F" w:rsidRDefault="007E1C5F" w:rsidP="007E1C5F">
      <w:pPr>
        <w:spacing w:after="0"/>
        <w:jc w:val="both"/>
        <w:rPr>
          <w:rFonts w:ascii="Times New Roman" w:hAnsi="Times New Roman"/>
          <w:sz w:val="20"/>
          <w:szCs w:val="20"/>
          <w:lang w:val="es-MX"/>
        </w:rPr>
      </w:pPr>
      <w:r w:rsidRPr="007E1C5F">
        <w:rPr>
          <w:rFonts w:ascii="Times New Roman" w:hAnsi="Times New Roman"/>
          <w:sz w:val="20"/>
          <w:szCs w:val="20"/>
          <w:lang w:val="es-MX"/>
        </w:rPr>
        <w:t>- Debes tener la voluntad de decir “NO” a un montón de actividades innecesarias, no eres más útil por ejecutar muchas actividades, sino las que ayuden al avance de la visión.</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Ej.: Rompe la resistencia de la gente a congregarse.</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2.4.2.- Evangelizar la innovación.</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No nos puede agarrar el espíritu del conejo Bugs Bonny, “¿Qué hay de nuevo viejo?”</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xml:space="preserve">- Y no enfocarnos en innovar lo que ya nos ha dado resultado, a tal punto que nuestras actividades sean dignas de exportación. </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Ej.: Steve Jobs y el modelo ineficiente de Ipod. Para su visión el artículo tenía un tamaño más grande, entonces delante de los presentadores lo lanzó dentro de una pecera, evidentemente el Ipod se hundió desprendiendo desde su interior muchas burbujas, a lo cual Steve dijo: Ahí lo tienen, todavía tiene mucho espacio vacío adentro, ¡háganlo más compacto!</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Evangelizar la innovación.</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2.5.- Posicionar el logo de la Federación y eliminar los logos de los ministerios que no coinciden con nuestra imagen corporativa.</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Debemos partir de este principio: Una imagen dice más que mil palabras.</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Podemos hablar mucho del poder del 1, de trabajo en equipo, pero nuestros logros pueden estar saboteando nuestros objetivos.</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Cada ministerio trabajará con el logo de CCN y el nombre de su ministerio o departamento.</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Tenemos que concientizarnos y ser realistas cuando hacemos una actividad organizada por cualquier ministerio, pareciera que es otra organización y sin duda eso en el subconsciente crea un mensaje:</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“Eso no tiene nada que ver conmigo, tiene que ver con “tal” ministerio”.</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Cada ministerio puede desarrollar su imagen con el logo de la federación respetando la imagen y colores.</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Nota: Los cambios ya fueron hechos por CCN Films quienes disponen del digital de cada uno de ellos.</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Para que esto se pueda mantener en orden local, nacional e internacional, una persona (Srta. Silmer Prieto) diseña los logos institucionales, bajo la supervisión de CCN Comunicaciones.</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CCN Films creó un manual del uso del logo para respetar la imagen corporativa.</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En la parte internacional, la Oficina Internacional de CCN en Miami y CCN Comunicaciones trabajarán y harán llegar a todos los CCN en otros países para estar bien compenetrados en todo esto.</w:t>
      </w:r>
    </w:p>
    <w:p w:rsidR="007E1C5F" w:rsidRPr="007E1C5F" w:rsidRDefault="007E1C5F" w:rsidP="007E1C5F">
      <w:pPr>
        <w:spacing w:after="0"/>
        <w:jc w:val="both"/>
        <w:rPr>
          <w:rFonts w:ascii="Times New Roman" w:hAnsi="Times New Roman"/>
          <w:b/>
          <w:sz w:val="22"/>
          <w:szCs w:val="22"/>
          <w:lang w:val="es-MX"/>
        </w:rPr>
      </w:pPr>
      <w:r w:rsidRPr="007E1C5F">
        <w:rPr>
          <w:rFonts w:ascii="Times New Roman" w:hAnsi="Times New Roman"/>
          <w:b/>
          <w:sz w:val="22"/>
          <w:szCs w:val="22"/>
          <w:lang w:val="es-MX"/>
        </w:rPr>
        <w:t>3.- Este año innovación, creatividad y multiplicación es nuestro norte. (Jeremías 48:10-11)</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Para esto es vital:</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3.1.- Rechazar la mediocridad y la indolencia. (V.10)</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Indolencia trae maldición.</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3.2.- Rechazar la quietud enferma mentes, necesitas un tiburón. (V.11ª)</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3.3.- Tienes que ponerte dócil para ser trasvasado, innovado, desafiado. (V.11</w:t>
      </w:r>
      <w:r w:rsidRPr="007E1C5F">
        <w:rPr>
          <w:rFonts w:ascii="Times New Roman" w:hAnsi="Times New Roman"/>
          <w:sz w:val="22"/>
          <w:szCs w:val="22"/>
          <w:u w:val="single"/>
          <w:vertAlign w:val="superscript"/>
          <w:lang w:val="es-MX"/>
        </w:rPr>
        <w:t>b</w:t>
      </w:r>
      <w:r w:rsidRPr="007E1C5F">
        <w:rPr>
          <w:rFonts w:ascii="Times New Roman" w:hAnsi="Times New Roman"/>
          <w:sz w:val="22"/>
          <w:szCs w:val="22"/>
          <w:lang w:val="es-MX"/>
        </w:rPr>
        <w:t>)</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Si no es así, tu sabor y olor humano te detienen.</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Eres vino malo, no de calidad.</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3.4.- Aprender que como líder, como pastor de CCN, la etapa de obediencia y solo seguir instrucciones es lo básico y fundamental.</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Pero en tiempos de adversidad, de ser trasvasado, de innovación, se necesitan personas con extra de ideas creativas que puedan innovar lo establecido.</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Si amas lo que haces, tú lo recreas.</w:t>
      </w:r>
    </w:p>
    <w:p w:rsidR="007E1C5F" w:rsidRPr="007E1C5F" w:rsidRDefault="007E1C5F" w:rsidP="007E1C5F">
      <w:pPr>
        <w:spacing w:after="0"/>
        <w:jc w:val="both"/>
        <w:rPr>
          <w:rFonts w:ascii="Times New Roman" w:hAnsi="Times New Roman"/>
          <w:sz w:val="22"/>
          <w:szCs w:val="22"/>
          <w:lang w:val="es-MX"/>
        </w:rPr>
      </w:pPr>
      <w:r w:rsidRPr="007E1C5F">
        <w:rPr>
          <w:rFonts w:ascii="Times New Roman" w:hAnsi="Times New Roman"/>
          <w:sz w:val="22"/>
          <w:szCs w:val="22"/>
          <w:lang w:val="es-MX"/>
        </w:rPr>
        <w:t>- El brillo vuelve a tus ojos, tu mirada relampaguea.</w:t>
      </w:r>
    </w:p>
    <w:p w:rsidR="007E1C5F" w:rsidRPr="007E1C5F" w:rsidRDefault="00B337FF" w:rsidP="007E1C5F">
      <w:pPr>
        <w:spacing w:after="0"/>
        <w:jc w:val="both"/>
        <w:rPr>
          <w:rFonts w:ascii="Times New Roman" w:hAnsi="Times New Roman"/>
          <w:sz w:val="22"/>
          <w:szCs w:val="22"/>
          <w:lang w:val="es-MX"/>
        </w:rPr>
      </w:pPr>
      <w:r>
        <w:rPr>
          <w:rFonts w:ascii="Times New Roman" w:hAnsi="Times New Roman"/>
          <w:sz w:val="22"/>
          <w:szCs w:val="22"/>
          <w:lang w:val="es-MX"/>
        </w:rPr>
        <w:t xml:space="preserve">- El amor </w:t>
      </w:r>
      <w:r w:rsidR="007E1C5F" w:rsidRPr="007E1C5F">
        <w:rPr>
          <w:rFonts w:ascii="Times New Roman" w:hAnsi="Times New Roman"/>
          <w:sz w:val="22"/>
          <w:szCs w:val="22"/>
          <w:lang w:val="es-MX"/>
        </w:rPr>
        <w:t xml:space="preserve"> es movimiento, no estático.</w:t>
      </w:r>
    </w:p>
    <w:p w:rsidR="00D349B9" w:rsidRPr="007E1C5F" w:rsidRDefault="007E1C5F" w:rsidP="007E1C5F">
      <w:pPr>
        <w:spacing w:after="0"/>
        <w:jc w:val="both"/>
        <w:rPr>
          <w:rFonts w:ascii="Times New Roman" w:hAnsi="Times New Roman"/>
          <w:sz w:val="22"/>
          <w:szCs w:val="22"/>
        </w:rPr>
      </w:pPr>
      <w:r w:rsidRPr="007E1C5F">
        <w:rPr>
          <w:rFonts w:ascii="Times New Roman" w:hAnsi="Times New Roman"/>
          <w:sz w:val="22"/>
          <w:szCs w:val="22"/>
          <w:lang w:val="es-MX"/>
        </w:rPr>
        <w:t>- ¡Vamos por tu transformación!</w:t>
      </w:r>
    </w:p>
    <w:sectPr w:rsidR="00D349B9" w:rsidRPr="007E1C5F" w:rsidSect="000C6390">
      <w:headerReference w:type="default" r:id="rId8"/>
      <w:footerReference w:type="even" r:id="rId9"/>
      <w:footerReference w:type="default" r:id="rId10"/>
      <w:headerReference w:type="first" r:id="rId11"/>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707" w:rsidRDefault="00AB4707">
      <w:r>
        <w:separator/>
      </w:r>
    </w:p>
  </w:endnote>
  <w:endnote w:type="continuationSeparator" w:id="1">
    <w:p w:rsidR="00AB4707" w:rsidRDefault="00AB470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6A4332"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6A4332"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6A027E">
      <w:rPr>
        <w:rStyle w:val="Nmerodepgina"/>
        <w:noProof/>
      </w:rPr>
      <w:t>2</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707" w:rsidRDefault="00AB4707">
      <w:r>
        <w:separator/>
      </w:r>
    </w:p>
  </w:footnote>
  <w:footnote w:type="continuationSeparator" w:id="1">
    <w:p w:rsidR="00AB4707" w:rsidRDefault="00AB4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A9431B" w:rsidRDefault="00391EE1" w:rsidP="005F4630">
    <w:pPr>
      <w:spacing w:after="0"/>
      <w:jc w:val="center"/>
      <w:rPr>
        <w:rFonts w:asciiTheme="majorHAnsi" w:hAnsiTheme="majorHAnsi"/>
        <w:b/>
        <w:sz w:val="20"/>
        <w:szCs w:val="20"/>
      </w:rPr>
    </w:pPr>
    <w:r w:rsidRPr="00A9431B">
      <w:rPr>
        <w:rFonts w:asciiTheme="majorHAnsi" w:hAnsiTheme="majorHAnsi"/>
        <w:b/>
        <w:noProof/>
        <w:sz w:val="20"/>
        <w:szCs w:val="20"/>
      </w:rPr>
      <w:t xml:space="preserve">SERIE: </w:t>
    </w:r>
    <w:r w:rsidRPr="00A9431B">
      <w:rPr>
        <w:rFonts w:asciiTheme="majorHAnsi" w:hAnsiTheme="majorHAnsi"/>
        <w:b/>
        <w:sz w:val="20"/>
        <w:szCs w:val="20"/>
      </w:rPr>
      <w:t>“Transformación Personal ” /</w:t>
    </w:r>
    <w:r w:rsidRPr="00A9431B">
      <w:rPr>
        <w:rFonts w:asciiTheme="majorHAnsi" w:hAnsiTheme="majorHAnsi"/>
        <w:b/>
        <w:noProof/>
        <w:sz w:val="20"/>
        <w:szCs w:val="20"/>
      </w:rPr>
      <w:t>Tema: “</w:t>
    </w:r>
    <w:r w:rsidR="006E0505" w:rsidRPr="00A9431B">
      <w:rPr>
        <w:rFonts w:asciiTheme="majorHAnsi" w:hAnsiTheme="majorHAnsi"/>
        <w:b/>
        <w:sz w:val="20"/>
        <w:lang w:val="es-MX"/>
      </w:rPr>
      <w:t>Claves para Innovar Nuestro Trabajo en CCN</w:t>
    </w:r>
    <w:r w:rsidR="009053F8" w:rsidRPr="00A9431B">
      <w:rPr>
        <w:b/>
        <w:sz w:val="20"/>
        <w:szCs w:val="20"/>
      </w:rPr>
      <w:t>.</w:t>
    </w:r>
    <w:r w:rsidRPr="00A9431B">
      <w:rPr>
        <w:rFonts w:asciiTheme="majorHAnsi" w:hAnsiTheme="majorHAnsi"/>
        <w:b/>
        <w:sz w:val="20"/>
        <w:szCs w:val="20"/>
      </w:rPr>
      <w:t>”</w:t>
    </w:r>
    <w:r w:rsidR="00E2569C" w:rsidRPr="00A9431B">
      <w:rPr>
        <w:rFonts w:asciiTheme="majorHAnsi" w:hAnsiTheme="majorHAnsi"/>
        <w:b/>
        <w:sz w:val="20"/>
        <w:szCs w:val="20"/>
      </w:rPr>
      <w:t xml:space="preserve">/ Lección </w:t>
    </w:r>
    <w:r w:rsidR="009053F8" w:rsidRPr="00A9431B">
      <w:rPr>
        <w:rFonts w:asciiTheme="majorHAnsi" w:hAnsiTheme="majorHAnsi"/>
        <w:b/>
        <w:sz w:val="20"/>
        <w:szCs w:val="20"/>
      </w:rPr>
      <w:t>9</w:t>
    </w:r>
  </w:p>
  <w:p w:rsidR="005317E5" w:rsidRPr="005317E5" w:rsidRDefault="005317E5" w:rsidP="005317E5">
    <w:pPr>
      <w:spacing w:after="0"/>
      <w:jc w:val="center"/>
      <w:rPr>
        <w:rFonts w:asciiTheme="majorHAnsi" w:hAnsiTheme="majorHAnsi"/>
        <w:b/>
        <w:sz w:val="20"/>
        <w:szCs w:val="20"/>
      </w:rPr>
    </w:pPr>
    <w:r w:rsidRPr="00391EE1">
      <w:rPr>
        <w:rFonts w:asciiTheme="majorHAnsi" w:hAnsiTheme="majorHAnsi"/>
        <w:b/>
        <w:i/>
        <w:sz w:val="22"/>
        <w:szCs w:val="22"/>
      </w:rPr>
      <w:t>_</w:t>
    </w:r>
    <w:r>
      <w:rPr>
        <w:rFonts w:asciiTheme="majorHAnsi" w:hAnsiTheme="majorHAnsi"/>
        <w:b/>
        <w:sz w:val="20"/>
        <w:szCs w:val="20"/>
      </w:rPr>
      <w:t>________________________________________________________________________________________________________________________________________________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A7" w:rsidRPr="00BD556B" w:rsidRDefault="006A4332" w:rsidP="00B71FA7">
    <w:pPr>
      <w:spacing w:after="0"/>
      <w:jc w:val="right"/>
      <w:rPr>
        <w:b/>
        <w:i/>
        <w:lang w:val="es-ES"/>
      </w:rPr>
    </w:pPr>
    <w:r w:rsidRPr="006A4332">
      <w:rPr>
        <w:rFonts w:asciiTheme="majorHAnsi" w:hAnsiTheme="majorHAnsi"/>
        <w:b/>
        <w:noProof/>
        <w:lang w:val="en-US"/>
      </w:rPr>
      <w:pict>
        <v:shapetype id="_x0000_t202" coordsize="21600,21600" o:spt="202" path="m,l,21600r21600,l21600,xe">
          <v:stroke joinstyle="miter"/>
          <v:path gradientshapeok="t" o:connecttype="rect"/>
        </v:shapetype>
        <v:shape id="_x0000_s1026" type="#_x0000_t202" style="position:absolute;left:0;text-align:left;margin-left:-7.1pt;margin-top:7.95pt;width:169.15pt;height:36.3pt;z-index:251663872;mso-width-relative:margin;mso-height-relative:margin" stroked="f">
          <v:textbox style="mso-next-textbox:#_x0000_s1026">
            <w:txbxContent>
              <w:p w:rsidR="00C831BB" w:rsidRDefault="004F6DE9">
                <w:pPr>
                  <w:rPr>
                    <w:lang w:val="es-ES"/>
                  </w:rPr>
                </w:pPr>
                <w:r w:rsidRPr="00C831BB">
                  <w:rPr>
                    <w:noProof/>
                    <w:lang w:val="en-US"/>
                  </w:rPr>
                  <w:drawing>
                    <wp:inline distT="0" distB="0" distL="0" distR="0">
                      <wp:extent cx="2136161" cy="452920"/>
                      <wp:effectExtent l="0" t="0" r="0" b="0"/>
                      <wp:docPr id="9" name="0 Imagen" descr="LOGOCCN_DISCIPUL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CN_DISCIPULADO.png"/>
                              <pic:cNvPicPr/>
                            </pic:nvPicPr>
                            <pic:blipFill>
                              <a:blip r:embed="rId1"/>
                              <a:srcRect l="5105" t="35149" b="31683"/>
                              <a:stretch>
                                <a:fillRect/>
                              </a:stretch>
                            </pic:blipFill>
                            <pic:spPr>
                              <a:xfrm>
                                <a:off x="0" y="0"/>
                                <a:ext cx="2136161" cy="452920"/>
                              </a:xfrm>
                              <a:prstGeom prst="rect">
                                <a:avLst/>
                              </a:prstGeom>
                            </pic:spPr>
                          </pic:pic>
                        </a:graphicData>
                      </a:graphic>
                    </wp:inline>
                  </w:drawing>
                </w:r>
              </w:p>
            </w:txbxContent>
          </v:textbox>
        </v:shape>
      </w:pict>
    </w:r>
    <w:r w:rsidR="004736D3" w:rsidRPr="00F378A3">
      <w:rPr>
        <w:rFonts w:asciiTheme="majorHAnsi" w:hAnsiTheme="majorHAnsi"/>
        <w:b/>
        <w:noProof/>
      </w:rPr>
      <w:t xml:space="preserve">CÉLULA DE </w:t>
    </w:r>
    <w:r w:rsidR="006E0505">
      <w:rPr>
        <w:rFonts w:asciiTheme="majorHAnsi" w:hAnsiTheme="majorHAnsi"/>
        <w:b/>
        <w:noProof/>
      </w:rPr>
      <w:t>DISCIPULADO</w:t>
    </w:r>
    <w:r w:rsidR="00B71FA7">
      <w:rPr>
        <w:rFonts w:asciiTheme="majorHAnsi" w:hAnsiTheme="majorHAnsi"/>
        <w:b/>
        <w:noProof/>
      </w:rPr>
      <w:t xml:space="preserve">/ </w:t>
    </w:r>
    <w:r w:rsidR="00B71FA7" w:rsidRPr="00B71FA7">
      <w:rPr>
        <w:rFonts w:asciiTheme="majorHAnsi" w:hAnsiTheme="majorHAnsi"/>
        <w:b/>
        <w:sz w:val="22"/>
        <w:szCs w:val="22"/>
        <w:lang w:val="es-ES"/>
      </w:rPr>
      <w:t>Lección 9</w:t>
    </w:r>
  </w:p>
  <w:p w:rsidR="00271A8E" w:rsidRPr="00BA0494" w:rsidRDefault="00271A8E" w:rsidP="00271A8E">
    <w:pPr>
      <w:spacing w:after="0"/>
      <w:ind w:left="1416" w:firstLine="708"/>
      <w:jc w:val="right"/>
      <w:rPr>
        <w:rFonts w:asciiTheme="majorHAnsi" w:hAnsiTheme="majorHAnsi"/>
        <w:b/>
        <w:sz w:val="22"/>
        <w:szCs w:val="22"/>
      </w:rPr>
    </w:pPr>
    <w:r w:rsidRPr="00BA0494">
      <w:rPr>
        <w:rFonts w:asciiTheme="majorHAnsi" w:hAnsiTheme="majorHAnsi"/>
        <w:b/>
        <w:noProof/>
        <w:sz w:val="22"/>
        <w:szCs w:val="22"/>
      </w:rPr>
      <w:t xml:space="preserve">SERIE: </w:t>
    </w:r>
    <w:r w:rsidRPr="00BA0494">
      <w:rPr>
        <w:rFonts w:asciiTheme="majorHAnsi" w:hAnsiTheme="majorHAnsi"/>
        <w:b/>
        <w:sz w:val="22"/>
        <w:szCs w:val="22"/>
      </w:rPr>
      <w:t>“Transformación Personal”</w:t>
    </w:r>
  </w:p>
  <w:p w:rsidR="00B71FA7" w:rsidRPr="00BD556B" w:rsidRDefault="00271A8E" w:rsidP="00B71FA7">
    <w:pPr>
      <w:spacing w:after="0"/>
      <w:jc w:val="right"/>
      <w:rPr>
        <w:b/>
        <w:i/>
        <w:lang w:val="es-ES"/>
      </w:rPr>
    </w:pPr>
    <w:r w:rsidRPr="00271A8E">
      <w:rPr>
        <w:rFonts w:asciiTheme="majorHAnsi" w:hAnsiTheme="majorHAnsi"/>
        <w:b/>
        <w:noProof/>
        <w:sz w:val="22"/>
        <w:szCs w:val="22"/>
      </w:rPr>
      <w:t>Tema: “</w:t>
    </w:r>
    <w:r w:rsidRPr="00271A8E">
      <w:rPr>
        <w:rFonts w:asciiTheme="majorHAnsi" w:hAnsiTheme="majorHAnsi"/>
        <w:b/>
        <w:sz w:val="20"/>
        <w:lang w:val="es-MX"/>
      </w:rPr>
      <w:t>Claves para Innovar Nuestro Trabajo en CCN</w:t>
    </w:r>
    <w:r w:rsidRPr="00271A8E">
      <w:rPr>
        <w:b/>
        <w:sz w:val="20"/>
        <w:szCs w:val="20"/>
      </w:rPr>
      <w:t>.</w:t>
    </w:r>
    <w:r w:rsidRPr="00271A8E">
      <w:rPr>
        <w:rFonts w:asciiTheme="majorHAnsi" w:hAnsiTheme="majorHAnsi"/>
        <w:b/>
        <w:sz w:val="22"/>
        <w:szCs w:val="22"/>
      </w:rPr>
      <w:t>”</w:t>
    </w:r>
    <w:r w:rsidR="00B71FA7" w:rsidRPr="00B71FA7">
      <w:rPr>
        <w:rFonts w:asciiTheme="majorHAnsi" w:hAnsiTheme="majorHAnsi"/>
        <w:b/>
        <w:i/>
        <w:sz w:val="22"/>
        <w:szCs w:val="22"/>
        <w:lang w:val="es-ES"/>
      </w:rPr>
      <w:t xml:space="preserve"> </w:t>
    </w:r>
  </w:p>
  <w:p w:rsidR="00271A8E" w:rsidRPr="00271A8E" w:rsidRDefault="00BD556B" w:rsidP="00271A8E">
    <w:pPr>
      <w:spacing w:after="0"/>
      <w:jc w:val="right"/>
      <w:rPr>
        <w:rFonts w:asciiTheme="majorHAnsi" w:eastAsia="Times New Roman" w:hAnsiTheme="majorHAnsi" w:cs="Arial"/>
        <w:b/>
        <w:sz w:val="22"/>
        <w:szCs w:val="22"/>
        <w:lang w:val="es-ES" w:eastAsia="es-ES"/>
      </w:rPr>
    </w:pPr>
    <w:r>
      <w:rPr>
        <w:rFonts w:asciiTheme="majorHAnsi" w:hAnsiTheme="majorHAnsi"/>
        <w:b/>
        <w:sz w:val="22"/>
        <w:szCs w:val="22"/>
        <w:lang w:val="es-ES"/>
      </w:rPr>
      <w:t xml:space="preserve">                      </w:t>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Pr>
        <w:rFonts w:asciiTheme="majorHAnsi" w:hAnsiTheme="majorHAnsi"/>
        <w:b/>
        <w:sz w:val="22"/>
        <w:szCs w:val="22"/>
        <w:lang w:val="es-ES"/>
      </w:rPr>
      <w:tab/>
    </w:r>
    <w:r w:rsidR="00271A8E" w:rsidRPr="00271A8E">
      <w:rPr>
        <w:rFonts w:asciiTheme="majorHAnsi" w:hAnsiTheme="majorHAnsi"/>
        <w:b/>
        <w:sz w:val="22"/>
        <w:szCs w:val="22"/>
        <w:lang w:val="es-ES"/>
      </w:rPr>
      <w:t xml:space="preserve">Ap. </w:t>
    </w:r>
    <w:r w:rsidR="00271A8E" w:rsidRPr="003F2795">
      <w:rPr>
        <w:rFonts w:asciiTheme="majorHAnsi" w:eastAsia="Times New Roman" w:hAnsiTheme="majorHAnsi" w:cs="Arial"/>
        <w:b/>
        <w:sz w:val="22"/>
        <w:szCs w:val="22"/>
        <w:lang w:val="es-ES" w:eastAsia="es-ES"/>
      </w:rPr>
      <w:t xml:space="preserve">Raúl  </w:t>
    </w:r>
    <w:r w:rsidR="00271A8E" w:rsidRPr="00271A8E">
      <w:rPr>
        <w:rFonts w:asciiTheme="majorHAnsi" w:eastAsia="Times New Roman" w:hAnsiTheme="majorHAnsi" w:cs="Arial"/>
        <w:b/>
        <w:sz w:val="22"/>
        <w:szCs w:val="22"/>
        <w:lang w:val="es-ES" w:eastAsia="es-ES"/>
      </w:rPr>
      <w:t>Ávila</w:t>
    </w:r>
    <w:r w:rsidR="00B71FA7">
      <w:rPr>
        <w:rFonts w:asciiTheme="majorHAnsi" w:eastAsia="Times New Roman" w:hAnsiTheme="majorHAnsi" w:cs="Arial"/>
        <w:b/>
        <w:sz w:val="22"/>
        <w:szCs w:val="22"/>
        <w:lang w:val="es-ES" w:eastAsia="es-ES"/>
      </w:rPr>
      <w:t xml:space="preserve">.  </w:t>
    </w:r>
  </w:p>
  <w:p w:rsidR="004736D3" w:rsidRPr="00F378A3" w:rsidRDefault="006A4332" w:rsidP="00271A8E">
    <w:pPr>
      <w:pStyle w:val="Encabezado"/>
      <w:tabs>
        <w:tab w:val="left" w:pos="1710"/>
        <w:tab w:val="center" w:pos="4535"/>
        <w:tab w:val="left" w:pos="8025"/>
      </w:tabs>
      <w:spacing w:after="0"/>
      <w:jc w:val="right"/>
      <w:rPr>
        <w:rFonts w:asciiTheme="majorHAnsi" w:hAnsiTheme="majorHAnsi"/>
        <w:b/>
        <w:noProof/>
        <w:sz w:val="20"/>
        <w:szCs w:val="20"/>
      </w:rPr>
    </w:pPr>
    <w:r w:rsidRPr="006A4332">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4.55pt;margin-top:10.55pt;width:542.7pt;height:0;z-index:251665920" o:connectortype="straight"/>
      </w:pict>
    </w:r>
    <w:hyperlink r:id="rId2" w:history="1">
      <w:r w:rsidR="00271A8E" w:rsidRPr="00271A8E">
        <w:rPr>
          <w:rStyle w:val="Hipervnculo"/>
          <w:rFonts w:asciiTheme="majorHAnsi" w:hAnsiTheme="majorHAnsi"/>
          <w:b/>
          <w:noProof/>
          <w:sz w:val="20"/>
          <w:szCs w:val="20"/>
          <w:lang w:val="es-ES"/>
        </w:rPr>
        <w:t>www.ccnven.net/discipulado</w:t>
      </w:r>
    </w:hyperlink>
    <w:r w:rsidR="004736D3"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E2569C"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9927D2"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D66804" w:rsidRPr="00F378A3">
      <w:rPr>
        <w:rFonts w:asciiTheme="majorHAnsi" w:hAnsiTheme="majorHAnsi"/>
        <w:b/>
        <w:noProof/>
        <w:sz w:val="20"/>
        <w:szCs w:val="20"/>
      </w:rPr>
      <w:t xml:space="preserve">          </w:t>
    </w:r>
  </w:p>
  <w:p w:rsidR="00F53750" w:rsidRPr="00271A8E" w:rsidRDefault="00F67D48" w:rsidP="00271A8E">
    <w:pPr>
      <w:spacing w:after="0"/>
      <w:jc w:val="right"/>
      <w:rPr>
        <w:sz w:val="20"/>
        <w:szCs w:val="20"/>
        <w:lang w:val="es-ES"/>
      </w:rPr>
    </w:pPr>
    <w:r w:rsidRPr="00271A8E">
      <w:rPr>
        <w:sz w:val="20"/>
        <w:szCs w:val="20"/>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blu184.mail.live.com/ol/clear.gif" style="width:.6pt;height:.6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C9322C1"/>
    <w:multiLevelType w:val="multilevel"/>
    <w:tmpl w:val="82E4F36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A400DF"/>
    <w:multiLevelType w:val="hybridMultilevel"/>
    <w:tmpl w:val="58BC9664"/>
    <w:lvl w:ilvl="0" w:tplc="8746E83E">
      <w:start w:val="1"/>
      <w:numFmt w:val="upperLetter"/>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5">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8">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0">
    <w:nsid w:val="29BC410F"/>
    <w:multiLevelType w:val="hybridMultilevel"/>
    <w:tmpl w:val="58C2A220"/>
    <w:lvl w:ilvl="0" w:tplc="4C908EEC">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1">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2B4D6669"/>
    <w:multiLevelType w:val="hybridMultilevel"/>
    <w:tmpl w:val="09F08C18"/>
    <w:lvl w:ilvl="0" w:tplc="1D0481B4">
      <w:start w:val="1"/>
      <w:numFmt w:val="bullet"/>
      <w:lvlText w:val="-"/>
      <w:lvlJc w:val="left"/>
      <w:pPr>
        <w:ind w:left="1440" w:hanging="360"/>
      </w:pPr>
      <w:rPr>
        <w:rFonts w:ascii="Cambria" w:eastAsiaTheme="minorEastAsia" w:hAnsi="Cambria" w:cstheme="minorBidi"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2BAC1E5F"/>
    <w:multiLevelType w:val="hybridMultilevel"/>
    <w:tmpl w:val="9D7622C4"/>
    <w:lvl w:ilvl="0" w:tplc="1D0481B4">
      <w:start w:val="1"/>
      <w:numFmt w:val="bullet"/>
      <w:lvlText w:val="-"/>
      <w:lvlJc w:val="left"/>
      <w:pPr>
        <w:ind w:left="2840" w:hanging="360"/>
      </w:pPr>
      <w:rPr>
        <w:rFonts w:ascii="Cambria" w:eastAsiaTheme="minorEastAsia" w:hAnsi="Cambria" w:cstheme="minorBidi" w:hint="default"/>
      </w:rPr>
    </w:lvl>
    <w:lvl w:ilvl="1" w:tplc="0C0A0003" w:tentative="1">
      <w:start w:val="1"/>
      <w:numFmt w:val="bullet"/>
      <w:lvlText w:val="o"/>
      <w:lvlJc w:val="left"/>
      <w:pPr>
        <w:ind w:left="3560" w:hanging="360"/>
      </w:pPr>
      <w:rPr>
        <w:rFonts w:ascii="Courier New" w:hAnsi="Courier New" w:hint="default"/>
      </w:rPr>
    </w:lvl>
    <w:lvl w:ilvl="2" w:tplc="0C0A0005" w:tentative="1">
      <w:start w:val="1"/>
      <w:numFmt w:val="bullet"/>
      <w:lvlText w:val=""/>
      <w:lvlJc w:val="left"/>
      <w:pPr>
        <w:ind w:left="4280" w:hanging="360"/>
      </w:pPr>
      <w:rPr>
        <w:rFonts w:ascii="Wingdings" w:hAnsi="Wingdings" w:hint="default"/>
      </w:rPr>
    </w:lvl>
    <w:lvl w:ilvl="3" w:tplc="0C0A0001" w:tentative="1">
      <w:start w:val="1"/>
      <w:numFmt w:val="bullet"/>
      <w:lvlText w:val=""/>
      <w:lvlJc w:val="left"/>
      <w:pPr>
        <w:ind w:left="5000" w:hanging="360"/>
      </w:pPr>
      <w:rPr>
        <w:rFonts w:ascii="Symbol" w:hAnsi="Symbol" w:hint="default"/>
      </w:rPr>
    </w:lvl>
    <w:lvl w:ilvl="4" w:tplc="0C0A0003" w:tentative="1">
      <w:start w:val="1"/>
      <w:numFmt w:val="bullet"/>
      <w:lvlText w:val="o"/>
      <w:lvlJc w:val="left"/>
      <w:pPr>
        <w:ind w:left="5720" w:hanging="360"/>
      </w:pPr>
      <w:rPr>
        <w:rFonts w:ascii="Courier New" w:hAnsi="Courier New" w:hint="default"/>
      </w:rPr>
    </w:lvl>
    <w:lvl w:ilvl="5" w:tplc="0C0A0005" w:tentative="1">
      <w:start w:val="1"/>
      <w:numFmt w:val="bullet"/>
      <w:lvlText w:val=""/>
      <w:lvlJc w:val="left"/>
      <w:pPr>
        <w:ind w:left="6440" w:hanging="360"/>
      </w:pPr>
      <w:rPr>
        <w:rFonts w:ascii="Wingdings" w:hAnsi="Wingdings" w:hint="default"/>
      </w:rPr>
    </w:lvl>
    <w:lvl w:ilvl="6" w:tplc="0C0A0001" w:tentative="1">
      <w:start w:val="1"/>
      <w:numFmt w:val="bullet"/>
      <w:lvlText w:val=""/>
      <w:lvlJc w:val="left"/>
      <w:pPr>
        <w:ind w:left="7160" w:hanging="360"/>
      </w:pPr>
      <w:rPr>
        <w:rFonts w:ascii="Symbol" w:hAnsi="Symbol" w:hint="default"/>
      </w:rPr>
    </w:lvl>
    <w:lvl w:ilvl="7" w:tplc="0C0A0003" w:tentative="1">
      <w:start w:val="1"/>
      <w:numFmt w:val="bullet"/>
      <w:lvlText w:val="o"/>
      <w:lvlJc w:val="left"/>
      <w:pPr>
        <w:ind w:left="7880" w:hanging="360"/>
      </w:pPr>
      <w:rPr>
        <w:rFonts w:ascii="Courier New" w:hAnsi="Courier New" w:hint="default"/>
      </w:rPr>
    </w:lvl>
    <w:lvl w:ilvl="8" w:tplc="0C0A0005" w:tentative="1">
      <w:start w:val="1"/>
      <w:numFmt w:val="bullet"/>
      <w:lvlText w:val=""/>
      <w:lvlJc w:val="left"/>
      <w:pPr>
        <w:ind w:left="8600" w:hanging="360"/>
      </w:pPr>
      <w:rPr>
        <w:rFonts w:ascii="Wingdings" w:hAnsi="Wingdings" w:hint="default"/>
      </w:rPr>
    </w:lvl>
  </w:abstractNum>
  <w:abstractNum w:abstractNumId="14">
    <w:nsid w:val="30CC485B"/>
    <w:multiLevelType w:val="hybridMultilevel"/>
    <w:tmpl w:val="5538CCC4"/>
    <w:lvl w:ilvl="0" w:tplc="1AE8A426">
      <w:start w:val="1"/>
      <w:numFmt w:val="bullet"/>
      <w:lvlText w:val="-"/>
      <w:lvlJc w:val="left"/>
      <w:pPr>
        <w:ind w:left="1440" w:hanging="360"/>
      </w:pPr>
      <w:rPr>
        <w:rFonts w:ascii="Cambria" w:eastAsiaTheme="minorEastAsia" w:hAnsi="Cambria" w:cstheme="minorBidi" w:hint="default"/>
        <w:b/>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6">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EA3740"/>
    <w:multiLevelType w:val="hybridMultilevel"/>
    <w:tmpl w:val="03C88564"/>
    <w:lvl w:ilvl="0" w:tplc="991EB7A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46EE5709"/>
    <w:multiLevelType w:val="hybridMultilevel"/>
    <w:tmpl w:val="9734452A"/>
    <w:lvl w:ilvl="0" w:tplc="E02C7B32">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0">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9CE2E97"/>
    <w:multiLevelType w:val="hybridMultilevel"/>
    <w:tmpl w:val="244A7894"/>
    <w:lvl w:ilvl="0" w:tplc="1D0481B4">
      <w:start w:val="1"/>
      <w:numFmt w:val="bullet"/>
      <w:lvlText w:val="-"/>
      <w:lvlJc w:val="left"/>
      <w:pPr>
        <w:ind w:left="2847" w:hanging="360"/>
      </w:pPr>
      <w:rPr>
        <w:rFonts w:ascii="Cambria" w:eastAsiaTheme="minorEastAsia" w:hAnsi="Cambria" w:cstheme="minorBidi" w:hint="default"/>
      </w:rPr>
    </w:lvl>
    <w:lvl w:ilvl="1" w:tplc="0C0A0003" w:tentative="1">
      <w:start w:val="1"/>
      <w:numFmt w:val="bullet"/>
      <w:lvlText w:val="o"/>
      <w:lvlJc w:val="left"/>
      <w:pPr>
        <w:ind w:left="3567" w:hanging="360"/>
      </w:pPr>
      <w:rPr>
        <w:rFonts w:ascii="Courier New" w:hAnsi="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22">
    <w:nsid w:val="4C482403"/>
    <w:multiLevelType w:val="hybridMultilevel"/>
    <w:tmpl w:val="DDE40D6A"/>
    <w:lvl w:ilvl="0" w:tplc="7A80EB28">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4">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25">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7">
    <w:nsid w:val="55112D43"/>
    <w:multiLevelType w:val="hybridMultilevel"/>
    <w:tmpl w:val="9190DB30"/>
    <w:lvl w:ilvl="0" w:tplc="16DC5A1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nsid w:val="553F230E"/>
    <w:multiLevelType w:val="hybridMultilevel"/>
    <w:tmpl w:val="E63651C0"/>
    <w:lvl w:ilvl="0" w:tplc="1D0481B4">
      <w:start w:val="1"/>
      <w:numFmt w:val="bullet"/>
      <w:lvlText w:val="-"/>
      <w:lvlJc w:val="left"/>
      <w:pPr>
        <w:ind w:left="1428" w:hanging="360"/>
      </w:pPr>
      <w:rPr>
        <w:rFonts w:ascii="Cambria" w:eastAsiaTheme="minorEastAsia" w:hAnsi="Cambria" w:cstheme="minorBidi" w:hint="default"/>
      </w:rPr>
    </w:lvl>
    <w:lvl w:ilvl="1" w:tplc="BC88203E">
      <w:start w:val="3"/>
      <w:numFmt w:val="bullet"/>
      <w:lvlText w:val="–"/>
      <w:lvlJc w:val="left"/>
      <w:pPr>
        <w:ind w:left="2688" w:hanging="900"/>
      </w:pPr>
      <w:rPr>
        <w:rFonts w:ascii="Cambria" w:eastAsiaTheme="minorEastAsia" w:hAnsi="Cambria" w:cstheme="minorBidi"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30">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23B4456"/>
    <w:multiLevelType w:val="hybridMultilevel"/>
    <w:tmpl w:val="23CCBA04"/>
    <w:lvl w:ilvl="0" w:tplc="CF80DAC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nsid w:val="6554107D"/>
    <w:multiLevelType w:val="hybridMultilevel"/>
    <w:tmpl w:val="850EFA42"/>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34">
    <w:nsid w:val="67A91E11"/>
    <w:multiLevelType w:val="hybridMultilevel"/>
    <w:tmpl w:val="983A7532"/>
    <w:lvl w:ilvl="0" w:tplc="CB0058AE">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5">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36">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7">
    <w:nsid w:val="73E27833"/>
    <w:multiLevelType w:val="hybridMultilevel"/>
    <w:tmpl w:val="1550007E"/>
    <w:lvl w:ilvl="0" w:tplc="370C2C9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25"/>
  </w:num>
  <w:num w:numId="5">
    <w:abstractNumId w:val="31"/>
  </w:num>
  <w:num w:numId="6">
    <w:abstractNumId w:val="6"/>
  </w:num>
  <w:num w:numId="7">
    <w:abstractNumId w:val="26"/>
  </w:num>
  <w:num w:numId="8">
    <w:abstractNumId w:val="36"/>
  </w:num>
  <w:num w:numId="9">
    <w:abstractNumId w:val="35"/>
  </w:num>
  <w:num w:numId="10">
    <w:abstractNumId w:val="0"/>
  </w:num>
  <w:num w:numId="11">
    <w:abstractNumId w:val="1"/>
  </w:num>
  <w:num w:numId="12">
    <w:abstractNumId w:val="30"/>
  </w:num>
  <w:num w:numId="13">
    <w:abstractNumId w:val="23"/>
  </w:num>
  <w:num w:numId="14">
    <w:abstractNumId w:val="5"/>
  </w:num>
  <w:num w:numId="15">
    <w:abstractNumId w:val="9"/>
  </w:num>
  <w:num w:numId="16">
    <w:abstractNumId w:val="24"/>
  </w:num>
  <w:num w:numId="17">
    <w:abstractNumId w:val="29"/>
  </w:num>
  <w:num w:numId="18">
    <w:abstractNumId w:val="15"/>
  </w:num>
  <w:num w:numId="19">
    <w:abstractNumId w:val="16"/>
  </w:num>
  <w:num w:numId="20">
    <w:abstractNumId w:val="18"/>
  </w:num>
  <w:num w:numId="21">
    <w:abstractNumId w:val="8"/>
  </w:num>
  <w:num w:numId="22">
    <w:abstractNumId w:val="20"/>
  </w:num>
  <w:num w:numId="23">
    <w:abstractNumId w:val="27"/>
  </w:num>
  <w:num w:numId="24">
    <w:abstractNumId w:val="32"/>
  </w:num>
  <w:num w:numId="25">
    <w:abstractNumId w:val="34"/>
  </w:num>
  <w:num w:numId="26">
    <w:abstractNumId w:val="19"/>
  </w:num>
  <w:num w:numId="27">
    <w:abstractNumId w:val="4"/>
  </w:num>
  <w:num w:numId="28">
    <w:abstractNumId w:val="10"/>
  </w:num>
  <w:num w:numId="29">
    <w:abstractNumId w:val="22"/>
  </w:num>
  <w:num w:numId="30">
    <w:abstractNumId w:val="33"/>
  </w:num>
  <w:num w:numId="31">
    <w:abstractNumId w:val="37"/>
  </w:num>
  <w:num w:numId="32">
    <w:abstractNumId w:val="2"/>
  </w:num>
  <w:num w:numId="33">
    <w:abstractNumId w:val="14"/>
  </w:num>
  <w:num w:numId="34">
    <w:abstractNumId w:val="13"/>
  </w:num>
  <w:num w:numId="35">
    <w:abstractNumId w:val="28"/>
  </w:num>
  <w:num w:numId="36">
    <w:abstractNumId w:val="12"/>
  </w:num>
  <w:num w:numId="37">
    <w:abstractNumId w:val="21"/>
  </w:num>
  <w:num w:numId="38">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62466">
      <o:colormenu v:ext="edit" fillcolor="none [3212]" strokecolor="none"/>
    </o:shapedefaults>
    <o:shapelayout v:ext="edit">
      <o:idmap v:ext="edit" data="1"/>
      <o:rules v:ext="edit">
        <o:r id="V:Rule2" type="connector" idref="#_x0000_s1030"/>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3EA"/>
    <w:rsid w:val="000504DE"/>
    <w:rsid w:val="000510DA"/>
    <w:rsid w:val="00051696"/>
    <w:rsid w:val="00052A1C"/>
    <w:rsid w:val="00052A4F"/>
    <w:rsid w:val="00054BB8"/>
    <w:rsid w:val="00055518"/>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64B7"/>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0598"/>
    <w:rsid w:val="001C57AC"/>
    <w:rsid w:val="001C5A01"/>
    <w:rsid w:val="001C6536"/>
    <w:rsid w:val="001C7444"/>
    <w:rsid w:val="001C75B6"/>
    <w:rsid w:val="001D06CF"/>
    <w:rsid w:val="001D3D0E"/>
    <w:rsid w:val="001D536C"/>
    <w:rsid w:val="001D5751"/>
    <w:rsid w:val="001D5B56"/>
    <w:rsid w:val="001E10C0"/>
    <w:rsid w:val="001E2758"/>
    <w:rsid w:val="001E33EC"/>
    <w:rsid w:val="001E47D8"/>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64EC"/>
    <w:rsid w:val="00227228"/>
    <w:rsid w:val="00227CA4"/>
    <w:rsid w:val="00230FAC"/>
    <w:rsid w:val="002310D3"/>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28B"/>
    <w:rsid w:val="00245347"/>
    <w:rsid w:val="002463A0"/>
    <w:rsid w:val="00246955"/>
    <w:rsid w:val="002542C2"/>
    <w:rsid w:val="00255363"/>
    <w:rsid w:val="00257B2F"/>
    <w:rsid w:val="00260370"/>
    <w:rsid w:val="002604C7"/>
    <w:rsid w:val="00262FC7"/>
    <w:rsid w:val="0026754F"/>
    <w:rsid w:val="00270425"/>
    <w:rsid w:val="00271A8E"/>
    <w:rsid w:val="0027240B"/>
    <w:rsid w:val="0027371F"/>
    <w:rsid w:val="00276AC9"/>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D53"/>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475F1"/>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1EE1"/>
    <w:rsid w:val="0039247E"/>
    <w:rsid w:val="00392AAF"/>
    <w:rsid w:val="00392C05"/>
    <w:rsid w:val="00393528"/>
    <w:rsid w:val="00394CBC"/>
    <w:rsid w:val="0039594B"/>
    <w:rsid w:val="00396248"/>
    <w:rsid w:val="00396E36"/>
    <w:rsid w:val="00397E03"/>
    <w:rsid w:val="003A1139"/>
    <w:rsid w:val="003A1954"/>
    <w:rsid w:val="003A1A58"/>
    <w:rsid w:val="003A1FE6"/>
    <w:rsid w:val="003A29C4"/>
    <w:rsid w:val="003A2D32"/>
    <w:rsid w:val="003A3957"/>
    <w:rsid w:val="003A5402"/>
    <w:rsid w:val="003A63E1"/>
    <w:rsid w:val="003A6B75"/>
    <w:rsid w:val="003B11D4"/>
    <w:rsid w:val="003B34DF"/>
    <w:rsid w:val="003B502B"/>
    <w:rsid w:val="003B56B7"/>
    <w:rsid w:val="003B6E29"/>
    <w:rsid w:val="003B7289"/>
    <w:rsid w:val="003B7D78"/>
    <w:rsid w:val="003C0ABC"/>
    <w:rsid w:val="003C49D6"/>
    <w:rsid w:val="003C4BEE"/>
    <w:rsid w:val="003C64F8"/>
    <w:rsid w:val="003C65B9"/>
    <w:rsid w:val="003C760C"/>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2795"/>
    <w:rsid w:val="003F3905"/>
    <w:rsid w:val="003F603E"/>
    <w:rsid w:val="003F63D9"/>
    <w:rsid w:val="00400372"/>
    <w:rsid w:val="0040226A"/>
    <w:rsid w:val="00404750"/>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6FA7"/>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4E4"/>
    <w:rsid w:val="00474883"/>
    <w:rsid w:val="004749E9"/>
    <w:rsid w:val="00475171"/>
    <w:rsid w:val="004768E4"/>
    <w:rsid w:val="00480290"/>
    <w:rsid w:val="00480356"/>
    <w:rsid w:val="0048354C"/>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6DE9"/>
    <w:rsid w:val="004F7C4A"/>
    <w:rsid w:val="005006B0"/>
    <w:rsid w:val="005026B6"/>
    <w:rsid w:val="00502E00"/>
    <w:rsid w:val="00503A76"/>
    <w:rsid w:val="00503E9A"/>
    <w:rsid w:val="00506EAE"/>
    <w:rsid w:val="00510B96"/>
    <w:rsid w:val="005112C0"/>
    <w:rsid w:val="00512557"/>
    <w:rsid w:val="00514959"/>
    <w:rsid w:val="005171C9"/>
    <w:rsid w:val="00517AFF"/>
    <w:rsid w:val="00517B3F"/>
    <w:rsid w:val="00517F1B"/>
    <w:rsid w:val="00520566"/>
    <w:rsid w:val="00520F3E"/>
    <w:rsid w:val="005248DE"/>
    <w:rsid w:val="00530B8F"/>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4229"/>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60D4"/>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172"/>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1350"/>
    <w:rsid w:val="00626F3D"/>
    <w:rsid w:val="0063047D"/>
    <w:rsid w:val="00633B08"/>
    <w:rsid w:val="006351BC"/>
    <w:rsid w:val="0063556C"/>
    <w:rsid w:val="006355FA"/>
    <w:rsid w:val="00635F12"/>
    <w:rsid w:val="0064143B"/>
    <w:rsid w:val="00641BB9"/>
    <w:rsid w:val="00642795"/>
    <w:rsid w:val="00643F8B"/>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4BDA"/>
    <w:rsid w:val="0069500C"/>
    <w:rsid w:val="00696F54"/>
    <w:rsid w:val="00697B0C"/>
    <w:rsid w:val="006A027E"/>
    <w:rsid w:val="006A05F2"/>
    <w:rsid w:val="006A06BE"/>
    <w:rsid w:val="006A0ABB"/>
    <w:rsid w:val="006A10C6"/>
    <w:rsid w:val="006A16C0"/>
    <w:rsid w:val="006A4332"/>
    <w:rsid w:val="006A5F99"/>
    <w:rsid w:val="006A7D6A"/>
    <w:rsid w:val="006A7D83"/>
    <w:rsid w:val="006A7ECE"/>
    <w:rsid w:val="006B0C55"/>
    <w:rsid w:val="006B0E8F"/>
    <w:rsid w:val="006B3263"/>
    <w:rsid w:val="006B59D8"/>
    <w:rsid w:val="006B6A3C"/>
    <w:rsid w:val="006C2127"/>
    <w:rsid w:val="006C3268"/>
    <w:rsid w:val="006C6778"/>
    <w:rsid w:val="006C6B1C"/>
    <w:rsid w:val="006C6F41"/>
    <w:rsid w:val="006D0159"/>
    <w:rsid w:val="006D13FD"/>
    <w:rsid w:val="006D1CD8"/>
    <w:rsid w:val="006D5621"/>
    <w:rsid w:val="006D5B43"/>
    <w:rsid w:val="006D5BDE"/>
    <w:rsid w:val="006D77F9"/>
    <w:rsid w:val="006E0505"/>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1E3"/>
    <w:rsid w:val="007064B0"/>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2A50"/>
    <w:rsid w:val="007442C8"/>
    <w:rsid w:val="00744431"/>
    <w:rsid w:val="00744EB7"/>
    <w:rsid w:val="00750BAD"/>
    <w:rsid w:val="00751055"/>
    <w:rsid w:val="0075394D"/>
    <w:rsid w:val="007569EF"/>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64FA"/>
    <w:rsid w:val="007A7885"/>
    <w:rsid w:val="007A78E0"/>
    <w:rsid w:val="007A7DAF"/>
    <w:rsid w:val="007B07A1"/>
    <w:rsid w:val="007B1985"/>
    <w:rsid w:val="007B21CB"/>
    <w:rsid w:val="007B7A50"/>
    <w:rsid w:val="007C0272"/>
    <w:rsid w:val="007C2702"/>
    <w:rsid w:val="007C3F7C"/>
    <w:rsid w:val="007C53A1"/>
    <w:rsid w:val="007D1B2F"/>
    <w:rsid w:val="007D212B"/>
    <w:rsid w:val="007D47F9"/>
    <w:rsid w:val="007D486E"/>
    <w:rsid w:val="007E0AF9"/>
    <w:rsid w:val="007E128C"/>
    <w:rsid w:val="007E1C5F"/>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06DE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2B77"/>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557"/>
    <w:rsid w:val="008B3F2F"/>
    <w:rsid w:val="008B460F"/>
    <w:rsid w:val="008B4690"/>
    <w:rsid w:val="008B469A"/>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53F8"/>
    <w:rsid w:val="00907707"/>
    <w:rsid w:val="00907BBE"/>
    <w:rsid w:val="00907D5F"/>
    <w:rsid w:val="00910ABB"/>
    <w:rsid w:val="00911B15"/>
    <w:rsid w:val="00911C8F"/>
    <w:rsid w:val="00912617"/>
    <w:rsid w:val="00913B67"/>
    <w:rsid w:val="00913F7C"/>
    <w:rsid w:val="00914999"/>
    <w:rsid w:val="00914C99"/>
    <w:rsid w:val="00915BE6"/>
    <w:rsid w:val="00921715"/>
    <w:rsid w:val="0092406D"/>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463F"/>
    <w:rsid w:val="00955033"/>
    <w:rsid w:val="00963B13"/>
    <w:rsid w:val="00965A05"/>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8E4"/>
    <w:rsid w:val="009C009A"/>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3093B"/>
    <w:rsid w:val="00A31285"/>
    <w:rsid w:val="00A33545"/>
    <w:rsid w:val="00A34D05"/>
    <w:rsid w:val="00A34D4C"/>
    <w:rsid w:val="00A355A8"/>
    <w:rsid w:val="00A436C8"/>
    <w:rsid w:val="00A44B8E"/>
    <w:rsid w:val="00A44E64"/>
    <w:rsid w:val="00A45505"/>
    <w:rsid w:val="00A45552"/>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468D"/>
    <w:rsid w:val="00A859B2"/>
    <w:rsid w:val="00A87C1A"/>
    <w:rsid w:val="00A9049F"/>
    <w:rsid w:val="00A9182D"/>
    <w:rsid w:val="00A9431B"/>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07"/>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7FF"/>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396"/>
    <w:rsid w:val="00B60CA4"/>
    <w:rsid w:val="00B62FEF"/>
    <w:rsid w:val="00B661FA"/>
    <w:rsid w:val="00B67738"/>
    <w:rsid w:val="00B718F2"/>
    <w:rsid w:val="00B71FA7"/>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0494"/>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B7DF5"/>
    <w:rsid w:val="00BC2BA5"/>
    <w:rsid w:val="00BC6888"/>
    <w:rsid w:val="00BD388B"/>
    <w:rsid w:val="00BD3C7B"/>
    <w:rsid w:val="00BD556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1C2C"/>
    <w:rsid w:val="00C130DA"/>
    <w:rsid w:val="00C13617"/>
    <w:rsid w:val="00C167FB"/>
    <w:rsid w:val="00C20E05"/>
    <w:rsid w:val="00C218C5"/>
    <w:rsid w:val="00C248E7"/>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1500"/>
    <w:rsid w:val="00C64E7F"/>
    <w:rsid w:val="00C65B62"/>
    <w:rsid w:val="00C660BC"/>
    <w:rsid w:val="00C72A53"/>
    <w:rsid w:val="00C73932"/>
    <w:rsid w:val="00C746A2"/>
    <w:rsid w:val="00C76F0C"/>
    <w:rsid w:val="00C7710A"/>
    <w:rsid w:val="00C77508"/>
    <w:rsid w:val="00C82405"/>
    <w:rsid w:val="00C831BB"/>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2EB1"/>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2731D"/>
    <w:rsid w:val="00D304B2"/>
    <w:rsid w:val="00D316EA"/>
    <w:rsid w:val="00D32306"/>
    <w:rsid w:val="00D32959"/>
    <w:rsid w:val="00D33C5B"/>
    <w:rsid w:val="00D349B9"/>
    <w:rsid w:val="00D35206"/>
    <w:rsid w:val="00D365EC"/>
    <w:rsid w:val="00D36DB4"/>
    <w:rsid w:val="00D37010"/>
    <w:rsid w:val="00D375B6"/>
    <w:rsid w:val="00D37689"/>
    <w:rsid w:val="00D40BC4"/>
    <w:rsid w:val="00D42E34"/>
    <w:rsid w:val="00D43E60"/>
    <w:rsid w:val="00D44565"/>
    <w:rsid w:val="00D445AC"/>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64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D7344"/>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04E8"/>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142F"/>
    <w:rsid w:val="00E72752"/>
    <w:rsid w:val="00E72DE3"/>
    <w:rsid w:val="00E73645"/>
    <w:rsid w:val="00E7427D"/>
    <w:rsid w:val="00E748F4"/>
    <w:rsid w:val="00E74D64"/>
    <w:rsid w:val="00E76677"/>
    <w:rsid w:val="00E769C6"/>
    <w:rsid w:val="00E77DC7"/>
    <w:rsid w:val="00E8124F"/>
    <w:rsid w:val="00E822CD"/>
    <w:rsid w:val="00E84E7C"/>
    <w:rsid w:val="00E86A90"/>
    <w:rsid w:val="00E902B9"/>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A79BD"/>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4678"/>
    <w:rsid w:val="00EF50EA"/>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724"/>
    <w:rsid w:val="00F10241"/>
    <w:rsid w:val="00F111AA"/>
    <w:rsid w:val="00F129BB"/>
    <w:rsid w:val="00F1300F"/>
    <w:rsid w:val="00F13159"/>
    <w:rsid w:val="00F200A9"/>
    <w:rsid w:val="00F205DD"/>
    <w:rsid w:val="00F20FDB"/>
    <w:rsid w:val="00F21B5B"/>
    <w:rsid w:val="00F21D3A"/>
    <w:rsid w:val="00F22706"/>
    <w:rsid w:val="00F2357E"/>
    <w:rsid w:val="00F242BA"/>
    <w:rsid w:val="00F27151"/>
    <w:rsid w:val="00F311E7"/>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1DFF"/>
    <w:rsid w:val="00FB2172"/>
    <w:rsid w:val="00FB2215"/>
    <w:rsid w:val="00FB265C"/>
    <w:rsid w:val="00FB2C9E"/>
    <w:rsid w:val="00FB2DA7"/>
    <w:rsid w:val="00FB4367"/>
    <w:rsid w:val="00FB7997"/>
    <w:rsid w:val="00FC1B77"/>
    <w:rsid w:val="00FC2205"/>
    <w:rsid w:val="00FC2A08"/>
    <w:rsid w:val="00FC2F34"/>
    <w:rsid w:val="00FC6ACF"/>
    <w:rsid w:val="00FC6F7C"/>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colormenu v:ext="edit" fillcolor="none [321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93706-9A14-4B10-BE27-3A1461DA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1295</Words>
  <Characters>7383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8661</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13</cp:revision>
  <cp:lastPrinted>2016-03-16T15:06:00Z</cp:lastPrinted>
  <dcterms:created xsi:type="dcterms:W3CDTF">2016-03-14T19:15:00Z</dcterms:created>
  <dcterms:modified xsi:type="dcterms:W3CDTF">2016-03-16T15:09:00Z</dcterms:modified>
</cp:coreProperties>
</file>