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CD492" w14:textId="7A6FEA44" w:rsidR="000876D7" w:rsidRPr="00C56787" w:rsidRDefault="002A0E8A" w:rsidP="000675FB">
      <w:pPr>
        <w:spacing w:after="0"/>
        <w:jc w:val="center"/>
        <w:rPr>
          <w:b/>
        </w:rPr>
      </w:pPr>
      <w:bookmarkStart w:id="0" w:name="_GoBack"/>
      <w:bookmarkEnd w:id="0"/>
      <w:r w:rsidRPr="002A0E8A">
        <w:rPr>
          <w:b/>
        </w:rPr>
        <w:t>Enfoque correcto para una gran cosecha</w:t>
      </w:r>
    </w:p>
    <w:p w14:paraId="0AD3AACD" w14:textId="7BBBE6A9" w:rsidR="000876D7" w:rsidRDefault="002A0E8A" w:rsidP="00654F2D">
      <w:pPr>
        <w:spacing w:after="0"/>
        <w:jc w:val="center"/>
        <w:rPr>
          <w:b/>
        </w:rPr>
      </w:pPr>
      <w:r>
        <w:rPr>
          <w:b/>
        </w:rPr>
        <w:t>Hebreos 2:1; 12:1-2; 1ª Corintios 9:16-17</w:t>
      </w:r>
    </w:p>
    <w:p w14:paraId="63608E9C" w14:textId="263188CB" w:rsidR="00654F2D" w:rsidRPr="00654F2D" w:rsidRDefault="00654F2D" w:rsidP="00654F2D">
      <w:pPr>
        <w:shd w:val="clear" w:color="auto" w:fill="FFFFFF"/>
        <w:spacing w:line="240" w:lineRule="auto"/>
        <w:jc w:val="center"/>
        <w:rPr>
          <w:rFonts w:eastAsia="Times New Roman" w:cs="Segoe UI"/>
          <w:i/>
          <w:color w:val="000000"/>
          <w:lang w:eastAsia="es-ES_tradnl"/>
        </w:rPr>
      </w:pPr>
      <w:r w:rsidRPr="00654F2D">
        <w:rPr>
          <w:rFonts w:eastAsia="Times New Roman" w:cs="Segoe UI"/>
          <w:i/>
          <w:color w:val="000000"/>
          <w:lang w:eastAsia="es-ES_tradnl"/>
        </w:rPr>
        <w:t>El corazón alegre constituye buen remedio; mas el espíritu triste seca los huesos.</w:t>
      </w:r>
    </w:p>
    <w:p w14:paraId="189235F9" w14:textId="77777777" w:rsidR="00E73EF9" w:rsidRPr="00C56787" w:rsidRDefault="00E73EF9" w:rsidP="000675FB">
      <w:pPr>
        <w:rPr>
          <w:rFonts w:cs="Times New Roman"/>
          <w:b/>
          <w:lang w:val="es-ES"/>
        </w:rPr>
      </w:pPr>
      <w:r w:rsidRPr="00C56787">
        <w:rPr>
          <w:rFonts w:cs="Times New Roman"/>
          <w:b/>
          <w:lang w:val="es-ES"/>
        </w:rPr>
        <w:t>Introducción</w:t>
      </w:r>
    </w:p>
    <w:p w14:paraId="0E073500" w14:textId="68383B08" w:rsidR="00C035BE" w:rsidRPr="00C035BE" w:rsidRDefault="002A0E8A" w:rsidP="002F4344">
      <w:pPr>
        <w:pStyle w:val="Prrafodelista"/>
        <w:numPr>
          <w:ilvl w:val="0"/>
          <w:numId w:val="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Hablar del tema del domingo pasado.</w:t>
      </w:r>
    </w:p>
    <w:p w14:paraId="32683A5F" w14:textId="07A47540" w:rsidR="00C035BE" w:rsidRDefault="002A0E8A" w:rsidP="002F4344">
      <w:pPr>
        <w:pStyle w:val="Prrafodelista"/>
        <w:numPr>
          <w:ilvl w:val="0"/>
          <w:numId w:val="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tema de este trimestre es: Cosecha de gente, y el subtema del mes es: Sin reservas.</w:t>
      </w:r>
    </w:p>
    <w:p w14:paraId="4B32C415" w14:textId="58762202" w:rsidR="002A0E8A" w:rsidRPr="00654F2D" w:rsidRDefault="002A0E8A" w:rsidP="002F4344">
      <w:pPr>
        <w:pStyle w:val="Prrafodelista"/>
        <w:numPr>
          <w:ilvl w:val="0"/>
          <w:numId w:val="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Debemos determinarnos a:</w:t>
      </w:r>
    </w:p>
    <w:p w14:paraId="6394279A" w14:textId="4A7F9DD4" w:rsidR="00C035BE" w:rsidRPr="00C035BE" w:rsidRDefault="002A0E8A" w:rsidP="002A0E8A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MOGLIE</w:t>
      </w:r>
    </w:p>
    <w:p w14:paraId="45C017A9" w14:textId="01F260FE" w:rsidR="00C035BE" w:rsidRPr="00C035BE" w:rsidRDefault="002A0E8A" w:rsidP="002A0E8A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Konsiguelo.com</w:t>
      </w:r>
    </w:p>
    <w:p w14:paraId="73BB9D91" w14:textId="1880E51C" w:rsidR="00C035BE" w:rsidRPr="002A0E8A" w:rsidRDefault="002A0E8A" w:rsidP="002A0E8A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Master Class de Salud.</w:t>
      </w:r>
    </w:p>
    <w:p w14:paraId="082BB676" w14:textId="04A5BE1D" w:rsidR="00C035BE" w:rsidRDefault="002A0E8A" w:rsidP="002F4344">
      <w:pPr>
        <w:pStyle w:val="Prrafodelista"/>
        <w:numPr>
          <w:ilvl w:val="0"/>
          <w:numId w:val="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Cosechar sin reservas.</w:t>
      </w:r>
    </w:p>
    <w:p w14:paraId="657B1F7F" w14:textId="7E4C917F" w:rsidR="002A0E8A" w:rsidRDefault="002A0E8A" w:rsidP="002A0E8A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obsesión y el enfoque de Pablo para ganar personas es extraordinario.</w:t>
      </w:r>
    </w:p>
    <w:p w14:paraId="5A76AE25" w14:textId="2012C611" w:rsidR="002A0E8A" w:rsidRDefault="002A0E8A" w:rsidP="002A0E8A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Este sistema, el NOM, la agenda globalista, seguirán su curso.</w:t>
      </w:r>
    </w:p>
    <w:p w14:paraId="0B454F4C" w14:textId="588AE52E" w:rsidR="002A0E8A" w:rsidRDefault="002A0E8A" w:rsidP="002A0E8A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Cada vez seguirán en su molde, el mal no está jugando.</w:t>
      </w:r>
    </w:p>
    <w:p w14:paraId="6387028B" w14:textId="3BD92855" w:rsidR="002A0E8A" w:rsidRDefault="002A0E8A" w:rsidP="002A0E8A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1984. Tres pensamientos.</w:t>
      </w:r>
    </w:p>
    <w:p w14:paraId="14ED08C4" w14:textId="57DD002E" w:rsidR="002A0E8A" w:rsidRDefault="008512D5" w:rsidP="002A0E8A">
      <w:pPr>
        <w:pStyle w:val="Prrafodelista"/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guerra es la paz.</w:t>
      </w:r>
    </w:p>
    <w:p w14:paraId="545CCBA9" w14:textId="64CA74EC" w:rsidR="008512D5" w:rsidRDefault="008512D5" w:rsidP="002A0E8A">
      <w:pPr>
        <w:pStyle w:val="Prrafodelista"/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libertad es la esclavitud.</w:t>
      </w:r>
    </w:p>
    <w:p w14:paraId="45F46457" w14:textId="6593CD67" w:rsidR="008512D5" w:rsidRDefault="008512D5" w:rsidP="002A0E8A">
      <w:pPr>
        <w:pStyle w:val="Prrafodelista"/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ignorancia es la fuerza.</w:t>
      </w:r>
    </w:p>
    <w:p w14:paraId="723BD43D" w14:textId="7E23422B" w:rsidR="008512D5" w:rsidRDefault="008512D5" w:rsidP="008512D5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Pablo, en medio de un sistema perverso tenía una obsesión por la misión encomendada, ganarle gente sin reservas. (Filipenses 2:14-15).</w:t>
      </w:r>
    </w:p>
    <w:p w14:paraId="29AE5C17" w14:textId="59A47A6E" w:rsidR="008512D5" w:rsidRDefault="008512D5" w:rsidP="008512D5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describe su obsesión por la misión encomendada. 1ª Corintios 9:16-17.</w:t>
      </w:r>
    </w:p>
    <w:p w14:paraId="15F9B823" w14:textId="311DA843" w:rsidR="00AA6E12" w:rsidRPr="00BD096D" w:rsidRDefault="00AA6E12" w:rsidP="008512D5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eso es necesario tener actitud de enfoque. Hebreos 2: 1; 12:1-2.</w:t>
      </w:r>
    </w:p>
    <w:p w14:paraId="0BAE2064" w14:textId="2A81F847" w:rsidR="00C035BE" w:rsidRPr="00BD096D" w:rsidRDefault="00AA6E12" w:rsidP="002F4344">
      <w:pPr>
        <w:pStyle w:val="Prrafodelista"/>
        <w:numPr>
          <w:ilvl w:val="0"/>
          <w:numId w:val="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enfoque correcto es clave para la victoria. 1º Samuel 17: 26, 3 (David).</w:t>
      </w:r>
    </w:p>
    <w:p w14:paraId="201AE3F4" w14:textId="12923B91" w:rsidR="00BD096D" w:rsidRDefault="00AA6E12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enfoque correcto es clave para entrar a la batalla, sea esta de cualquier índole.</w:t>
      </w:r>
    </w:p>
    <w:p w14:paraId="0F03D79C" w14:textId="1BF67FDB" w:rsidR="00AA6E12" w:rsidRDefault="00AA6E12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El enfoque correcto es clave para conducirte en la vida.</w:t>
      </w:r>
    </w:p>
    <w:p w14:paraId="4908CD03" w14:textId="45219B7A" w:rsidR="00BD096D" w:rsidRDefault="00AA6E12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ayudará a manejar tu vida y ver las cosas desde la perspectiva correcta.</w:t>
      </w:r>
    </w:p>
    <w:p w14:paraId="22F792DD" w14:textId="34916FF2" w:rsidR="00AA6E12" w:rsidRDefault="00AA6E12" w:rsidP="00AA6E12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Esa era la gran diferencia de Pablo. Esa era la gran diferencia de David.</w:t>
      </w:r>
    </w:p>
    <w:p w14:paraId="33B302FA" w14:textId="6A329EDD" w:rsidR="00BD096D" w:rsidRDefault="00AA6E12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Tus sentimientos no son el resultado de lo que te ocurre en la vida, sino de la manera que decides responder a lo que se te presenta.</w:t>
      </w:r>
    </w:p>
    <w:p w14:paraId="33057162" w14:textId="64E7E8E1" w:rsidR="00AA6E12" w:rsidRDefault="00AA6E12" w:rsidP="00AA6E12">
      <w:pPr>
        <w:pStyle w:val="Prrafodelista"/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Ejemplos: David: Saúl, Eliab e Israel. Pablo y los demás líderes.</w:t>
      </w:r>
    </w:p>
    <w:p w14:paraId="73DDB780" w14:textId="4500C283" w:rsidR="00BD096D" w:rsidRDefault="00AA6E12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enfoque correcto es clave. Si no tienes enfoque correcto en el día normal, en el día malo estarás fuera de curso por completo.</w:t>
      </w:r>
    </w:p>
    <w:p w14:paraId="2BD00963" w14:textId="1FB3BAA0" w:rsidR="00C035BE" w:rsidRDefault="00AA6E12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manera en cómo respondes, interpretas y reaccionas ante los sucesos de la vida, es una elección, a veces automática. 1º Samuel 17:24.</w:t>
      </w:r>
    </w:p>
    <w:p w14:paraId="08E4CD6E" w14:textId="062A894E" w:rsidR="00CD1877" w:rsidRDefault="00AA6E12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Una buena parte de tu enfoque, es emocional, pero las emociones </w:t>
      </w:r>
      <w:r w:rsidR="007A787A">
        <w:rPr>
          <w:rFonts w:ascii="Cambria" w:hAnsi="Cambria"/>
        </w:rPr>
        <w:t>no se producen automáticamente, responden a patrones de conducta adquiridos, o a experiencias traumáticas vividas.</w:t>
      </w:r>
    </w:p>
    <w:p w14:paraId="7882CA7A" w14:textId="429973A6" w:rsidR="00CD1877" w:rsidRDefault="007A787A" w:rsidP="00CD1877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Goliat era aterrador para todos menos para David. ¿Por qué? 1º Samuel 17:34-37; Salmo 23.</w:t>
      </w:r>
    </w:p>
    <w:p w14:paraId="13F691B5" w14:textId="23750D74" w:rsidR="007A787A" w:rsidRDefault="007A787A" w:rsidP="007A787A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eso es vital que entendamos estas cuatro cosas.</w:t>
      </w:r>
    </w:p>
    <w:p w14:paraId="5C91E5EB" w14:textId="6E38003F" w:rsidR="007A787A" w:rsidRDefault="007A787A" w:rsidP="007A787A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pensamiento o creencia es un hecho verdadero.</w:t>
      </w:r>
    </w:p>
    <w:p w14:paraId="756E60C0" w14:textId="25566A93" w:rsidR="007A787A" w:rsidRDefault="007A787A" w:rsidP="007A787A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Israel tenía gran temor porque Goliat era real, pero ellos lo sobredimensionaban.</w:t>
      </w:r>
    </w:p>
    <w:p w14:paraId="7F434E1C" w14:textId="5B2BAD13" w:rsidR="007A787A" w:rsidRDefault="007A787A" w:rsidP="007A787A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 mismo ocurre con Marcos 16:15ss.</w:t>
      </w:r>
    </w:p>
    <w:p w14:paraId="359B9149" w14:textId="3F0FE256" w:rsidR="007A787A" w:rsidRDefault="007A787A" w:rsidP="007A787A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Recuerda, un hecho es distinto a una opinión. Ejemplo: comer dulces y creer que vas a estar bien y adelgazar, eso es ilusión y estupidez.</w:t>
      </w:r>
    </w:p>
    <w:p w14:paraId="5F6AE398" w14:textId="74D7A7CE" w:rsidR="007A787A" w:rsidRDefault="00163D15" w:rsidP="007A787A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¿El pensamiento o creencia te favorece? ¡A David y a Pablo Sí!</w:t>
      </w:r>
    </w:p>
    <w:p w14:paraId="1357562F" w14:textId="41C061CA" w:rsidR="007A787A" w:rsidRDefault="00163D15" w:rsidP="007A787A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Muchos israelitas no querían estar allí, pero David sí.</w:t>
      </w:r>
    </w:p>
    <w:p w14:paraId="0C746CDC" w14:textId="017AAC90" w:rsidR="00163D15" w:rsidRDefault="00163D15" w:rsidP="00163D15">
      <w:pPr>
        <w:pStyle w:val="Prrafodelista"/>
        <w:spacing w:after="240" w:line="276" w:lineRule="auto"/>
        <w:ind w:left="2552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Ejemplo: Te unes a comités en los que no quieres participar, no tienes satisfacción en lo que haces. ¿Por qué lo haces? Porque tu mundo interno está lleno de muchos, “debes”.</w:t>
      </w:r>
    </w:p>
    <w:p w14:paraId="7ABC11E9" w14:textId="0EBB981A" w:rsidR="00163D15" w:rsidRDefault="00163D15" w:rsidP="00163D15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Y eso con el tiempo se convierte en tóxico para tu vida.</w:t>
      </w:r>
    </w:p>
    <w:p w14:paraId="08196B7E" w14:textId="468E6360" w:rsidR="007A787A" w:rsidRDefault="00163D15" w:rsidP="007A787A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¿El pensamiento o creencia protege tu salud?</w:t>
      </w:r>
    </w:p>
    <w:p w14:paraId="19113EBB" w14:textId="7802FBD5" w:rsidR="007A787A" w:rsidRDefault="004A4A0A" w:rsidP="007A787A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el caso de los israelitas, los enfermaba diariamente, Goliat se encargaba de eso. V16</w:t>
      </w:r>
    </w:p>
    <w:p w14:paraId="0BEFFFC2" w14:textId="09920CC7" w:rsidR="007A787A" w:rsidRDefault="004A4A0A" w:rsidP="007A787A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Con sus palabras los fragmentó y los aplastó por dentro, les quebró el enfoque, pero no a David. V26.</w:t>
      </w:r>
    </w:p>
    <w:p w14:paraId="5CE67285" w14:textId="298B5A3F" w:rsidR="007A787A" w:rsidRDefault="007A787A" w:rsidP="007A787A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¿Lo que haces te trae satisfacción o te estresa?</w:t>
      </w:r>
    </w:p>
    <w:p w14:paraId="020E81FD" w14:textId="056ECDD3" w:rsidR="007A787A" w:rsidRDefault="007A787A" w:rsidP="007A787A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¿Cómo es tu conversación interna? ¿Tóxica o saludable?</w:t>
      </w:r>
    </w:p>
    <w:p w14:paraId="4ACC91FD" w14:textId="202B731E" w:rsidR="007A787A" w:rsidRDefault="007A787A" w:rsidP="007A787A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pensamiento o creencia te proporciona lo que deseas.</w:t>
      </w:r>
    </w:p>
    <w:p w14:paraId="2B45E3FE" w14:textId="3341F4AD" w:rsidR="007A787A" w:rsidRDefault="007A787A" w:rsidP="007A787A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 Israel no, a David sí, </w:t>
      </w:r>
      <w:r w:rsidR="009F7E2C">
        <w:rPr>
          <w:rFonts w:ascii="Cambria" w:hAnsi="Cambria"/>
        </w:rPr>
        <w:t>porque tenía su enfoque correcto.</w:t>
      </w:r>
    </w:p>
    <w:p w14:paraId="04545A5C" w14:textId="21BB0499" w:rsidR="009F7E2C" w:rsidRDefault="009F7E2C" w:rsidP="007A787A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¿Está funcionando para bien tu comportamiento y tu diálogo interno? David y Pablo lo tenían correcto.</w:t>
      </w:r>
    </w:p>
    <w:p w14:paraId="1EAC1EBA" w14:textId="47D20CD5" w:rsidR="009F7E2C" w:rsidRDefault="009F7E2C" w:rsidP="009F7E2C">
      <w:pPr>
        <w:pStyle w:val="Prrafodelista"/>
        <w:spacing w:after="240" w:line="276" w:lineRule="auto"/>
        <w:ind w:left="2552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Ejemplo: palabras negativas en la niñez que todavía cargas.</w:t>
      </w:r>
    </w:p>
    <w:p w14:paraId="580A2821" w14:textId="4B301E20" w:rsidR="009F7E2C" w:rsidRDefault="009F7E2C" w:rsidP="007A787A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¿Vives con el temor del COVID-19 a perder todo? ¿O vives con el enfoque davidiano-paulino?</w:t>
      </w:r>
    </w:p>
    <w:p w14:paraId="27E45CE1" w14:textId="594D7B44" w:rsidR="009F7E2C" w:rsidRDefault="009F7E2C" w:rsidP="007A787A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Este Goliat es tu catapulta que necesitas.</w:t>
      </w:r>
    </w:p>
    <w:p w14:paraId="0C7ED2B9" w14:textId="7EA3FAC1" w:rsidR="009F7E2C" w:rsidRDefault="009F7E2C" w:rsidP="007A787A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Tu actitud y enfoque son claves.</w:t>
      </w:r>
    </w:p>
    <w:p w14:paraId="0FA54DB4" w14:textId="0A546356" w:rsidR="00CD1877" w:rsidRDefault="009F7E2C" w:rsidP="00CD1877">
      <w:pPr>
        <w:pStyle w:val="Prrafodelista"/>
        <w:numPr>
          <w:ilvl w:val="0"/>
          <w:numId w:val="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que priorizar con una actitud de enfoque saludable.</w:t>
      </w:r>
    </w:p>
    <w:p w14:paraId="192A8241" w14:textId="6AE18D9E" w:rsidR="00CD1877" w:rsidRDefault="009F7E2C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David y Pablo vivían con perspectivas divinas.</w:t>
      </w:r>
    </w:p>
    <w:p w14:paraId="5B063DDA" w14:textId="3CB150A7" w:rsidR="009F7E2C" w:rsidRDefault="009F7E2C" w:rsidP="009F7E2C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Eso significa reconocer los momentos y las decisiones críticas en el momento que suceden, y no al final de tu vida.</w:t>
      </w:r>
    </w:p>
    <w:p w14:paraId="796FF54D" w14:textId="34A71E3D" w:rsidR="009F7E2C" w:rsidRDefault="009F7E2C" w:rsidP="009F7E2C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ocuparse en trivialidades. Ejemplos: ¿En que colegio van tus hijos? Ya no hay apóstoles. Eso termina cuando tienes que luchar con un cáncer.</w:t>
      </w:r>
    </w:p>
    <w:p w14:paraId="0A3FCFFF" w14:textId="5DFF1B87" w:rsidR="009F7E2C" w:rsidRDefault="009F7E2C" w:rsidP="009F7E2C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David supo que ese era el día crítico, grandioso y señalado por Dios.</w:t>
      </w:r>
    </w:p>
    <w:p w14:paraId="5FCAA1C0" w14:textId="06FB890D" w:rsidR="000C0BF5" w:rsidRDefault="009F7E2C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Define de que se trata en verdad tu vida. Juan 17:3; Salmo 63.</w:t>
      </w:r>
    </w:p>
    <w:p w14:paraId="66FE2A90" w14:textId="7ED0EE9B" w:rsidR="000C0BF5" w:rsidRDefault="009F7E2C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David nunca aceptó las palabras tóxicas de Saúl ni de Eliab. V28-29; 33.</w:t>
      </w:r>
    </w:p>
    <w:p w14:paraId="305EB9BA" w14:textId="1FC15B58" w:rsidR="009F7E2C" w:rsidRDefault="009F7E2C" w:rsidP="009F7E2C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Saúl: Autoridad.</w:t>
      </w:r>
    </w:p>
    <w:p w14:paraId="57DA0912" w14:textId="010C6FDE" w:rsidR="009F7E2C" w:rsidRDefault="009F7E2C" w:rsidP="009F7E2C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Eliab: familia.</w:t>
      </w:r>
    </w:p>
    <w:p w14:paraId="552C528B" w14:textId="6C3ECABF" w:rsidR="009F7E2C" w:rsidRDefault="009F7E2C" w:rsidP="009F7E2C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Hay frases muy tóxicas: Esto es lo peor que me ha pasado. Prefiero morirme</w:t>
      </w:r>
      <w:r w:rsidR="00307617">
        <w:rPr>
          <w:rFonts w:ascii="Cambria" w:hAnsi="Cambria"/>
        </w:rPr>
        <w:t>, esto es desastroso, catastrófico, horrible, devastador.</w:t>
      </w:r>
    </w:p>
    <w:p w14:paraId="1C118C4F" w14:textId="26EA3253" w:rsidR="000C0BF5" w:rsidRDefault="00307617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David no renunció a su poder de enfoque.</w:t>
      </w:r>
    </w:p>
    <w:p w14:paraId="01995427" w14:textId="2205C1A8" w:rsidR="00307617" w:rsidRDefault="00307617" w:rsidP="00307617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permitió que le robaran el poder de elección.</w:t>
      </w:r>
    </w:p>
    <w:p w14:paraId="51E3213F" w14:textId="07DAE841" w:rsidR="00307617" w:rsidRDefault="00307617" w:rsidP="00307617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permitiré que tus pequeñas palabras me dirijan y me hagan vivir por ellas.</w:t>
      </w:r>
    </w:p>
    <w:p w14:paraId="740CBD95" w14:textId="1E42B7B6" w:rsidR="00307617" w:rsidRDefault="00307617" w:rsidP="00307617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voy a cambiar mis convicciones por las críticas y censuras tuyas.</w:t>
      </w:r>
    </w:p>
    <w:p w14:paraId="008E7592" w14:textId="7609DDFD" w:rsidR="00307617" w:rsidRDefault="00307617" w:rsidP="00307617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Sé mis valores y sé en quién creo.</w:t>
      </w:r>
    </w:p>
    <w:p w14:paraId="7D15E90F" w14:textId="44F7F921" w:rsidR="000C0BF5" w:rsidRDefault="00307617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David aceptó su responsabilidad ese día.</w:t>
      </w:r>
    </w:p>
    <w:p w14:paraId="781D4518" w14:textId="4CE89E43" w:rsidR="00307617" w:rsidRDefault="00307617" w:rsidP="00307617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Los irresponsables no sirven ni para el infierno.</w:t>
      </w:r>
    </w:p>
    <w:p w14:paraId="130C52E0" w14:textId="65230353" w:rsidR="00307617" w:rsidRDefault="00307617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David hizo las preguntas correctas, las declaraciones correctas y las evaluaciones correctas.</w:t>
      </w:r>
    </w:p>
    <w:p w14:paraId="0B436E2F" w14:textId="6C4E2695" w:rsidR="00307617" w:rsidRDefault="00307617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David echó de sí lo que no usaría. V37; Hebreos 12:3.</w:t>
      </w:r>
    </w:p>
    <w:p w14:paraId="0D2B0EDA" w14:textId="48C9F8B1" w:rsidR="00307617" w:rsidRDefault="00307617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David corrió, apuntó y tiró, el resto ya es historia.</w:t>
      </w:r>
    </w:p>
    <w:p w14:paraId="0756822F" w14:textId="1BF9F3D6" w:rsidR="00307617" w:rsidRDefault="00307617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David terminó con el problema porque sin o la hacia, mañana el problema terminaría con él.</w:t>
      </w:r>
    </w:p>
    <w:p w14:paraId="5F0C0AB8" w14:textId="048CE031" w:rsidR="00307617" w:rsidRDefault="00307617" w:rsidP="00307617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Ganar sin reservas, con el enfoque correcto.</w:t>
      </w:r>
    </w:p>
    <w:sectPr w:rsidR="00307617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8CF08" w14:textId="77777777" w:rsidR="00057ABC" w:rsidRDefault="00057ABC" w:rsidP="00BB135D">
      <w:r>
        <w:separator/>
      </w:r>
    </w:p>
  </w:endnote>
  <w:endnote w:type="continuationSeparator" w:id="0">
    <w:p w14:paraId="51114BC8" w14:textId="77777777" w:rsidR="00057ABC" w:rsidRDefault="00057ABC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17C21B66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480C11" w:rsidRPr="00480C11">
          <w:rPr>
            <w:noProof/>
            <w:sz w:val="20"/>
            <w:szCs w:val="20"/>
            <w:lang w:val="es-ES"/>
          </w:rPr>
          <w:t>2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49241" w14:textId="77777777" w:rsidR="00057ABC" w:rsidRDefault="00057ABC" w:rsidP="00BB135D">
      <w:r>
        <w:separator/>
      </w:r>
    </w:p>
  </w:footnote>
  <w:footnote w:type="continuationSeparator" w:id="0">
    <w:p w14:paraId="2A7A290E" w14:textId="77777777" w:rsidR="00057ABC" w:rsidRDefault="00057ABC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6F2B" w14:textId="311C8BFA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C035BE">
      <w:rPr>
        <w:sz w:val="20"/>
        <w:szCs w:val="20"/>
      </w:rPr>
      <w:t>de gente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C035BE">
      <w:rPr>
        <w:sz w:val="20"/>
        <w:szCs w:val="20"/>
      </w:rPr>
      <w:t>0</w:t>
    </w:r>
    <w:r w:rsidR="002A0E8A">
      <w:rPr>
        <w:sz w:val="20"/>
        <w:szCs w:val="20"/>
      </w:rPr>
      <w:t>3</w:t>
    </w:r>
    <w:r w:rsidR="00BB135D" w:rsidRPr="00B36772">
      <w:rPr>
        <w:sz w:val="20"/>
        <w:szCs w:val="20"/>
      </w:rPr>
      <w:t xml:space="preserve">: </w:t>
    </w:r>
    <w:r w:rsidR="002A0E8A" w:rsidRPr="002A0E8A">
      <w:rPr>
        <w:b/>
        <w:sz w:val="20"/>
        <w:szCs w:val="20"/>
      </w:rPr>
      <w:t>Enfoque correcto para una gran cosecha</w:t>
    </w:r>
  </w:p>
  <w:p w14:paraId="6EE8B370" w14:textId="77777777" w:rsidR="00054E6A" w:rsidRPr="00FF167E" w:rsidRDefault="00054E6A" w:rsidP="00BB135D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887F" w14:textId="312E025F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C035BE">
      <w:rPr>
        <w:b/>
      </w:rPr>
      <w:t>de gente</w:t>
    </w:r>
  </w:p>
  <w:p w14:paraId="0BDE4BC7" w14:textId="2B97C40B" w:rsidR="00AC1469" w:rsidRDefault="00AC1469" w:rsidP="00BB135D">
    <w:pPr>
      <w:pStyle w:val="Encabezado"/>
      <w:jc w:val="right"/>
    </w:pPr>
    <w:r>
      <w:t xml:space="preserve">Tema: </w:t>
    </w:r>
    <w:r w:rsidR="002A0E8A">
      <w:rPr>
        <w:b/>
      </w:rPr>
      <w:t>Enfoque correcto para una gran cosecha</w:t>
    </w:r>
  </w:p>
  <w:p w14:paraId="6A0DCA63" w14:textId="6954BC75" w:rsidR="00AC1469" w:rsidRPr="00AC1469" w:rsidRDefault="00654F2D" w:rsidP="00BB135D">
    <w:pPr>
      <w:pStyle w:val="Encabezado"/>
      <w:jc w:val="right"/>
    </w:pPr>
    <w:r>
      <w:t>Ap</w:t>
    </w:r>
    <w:r w:rsidR="00E73EF9">
      <w:t>.</w:t>
    </w:r>
    <w:r w:rsidR="005C40BB">
      <w:t xml:space="preserve"> </w:t>
    </w:r>
    <w:r w:rsidR="00A122AE">
      <w:t>Raúl</w:t>
    </w:r>
    <w:r w:rsidR="00D566D8">
      <w:t xml:space="preserve"> </w:t>
    </w:r>
    <w:r w:rsidR="00C035BE">
      <w:t>Ávila</w:t>
    </w:r>
  </w:p>
  <w:p w14:paraId="2E1A218A" w14:textId="178C6D77" w:rsidR="00AC1469" w:rsidRDefault="00E96C5D" w:rsidP="00BB135D">
    <w:pPr>
      <w:pStyle w:val="Encabezado"/>
      <w:jc w:val="right"/>
    </w:pPr>
    <w:r>
      <w:t xml:space="preserve">Tema </w:t>
    </w:r>
    <w:r w:rsidR="00C035BE">
      <w:t>0</w:t>
    </w:r>
    <w:r w:rsidR="002A0E8A">
      <w:t>3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16D3C"/>
    <w:rsid w:val="00034C83"/>
    <w:rsid w:val="00042111"/>
    <w:rsid w:val="000533B6"/>
    <w:rsid w:val="00054E6A"/>
    <w:rsid w:val="0005696C"/>
    <w:rsid w:val="00057ABC"/>
    <w:rsid w:val="000675FB"/>
    <w:rsid w:val="000772C7"/>
    <w:rsid w:val="0008487B"/>
    <w:rsid w:val="000876D7"/>
    <w:rsid w:val="00097E53"/>
    <w:rsid w:val="000A265D"/>
    <w:rsid w:val="000B661F"/>
    <w:rsid w:val="000C0BF5"/>
    <w:rsid w:val="000C60E9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7106"/>
    <w:rsid w:val="001271E0"/>
    <w:rsid w:val="001356AC"/>
    <w:rsid w:val="001370CA"/>
    <w:rsid w:val="00137942"/>
    <w:rsid w:val="00141131"/>
    <w:rsid w:val="00142B89"/>
    <w:rsid w:val="001439B1"/>
    <w:rsid w:val="001539B3"/>
    <w:rsid w:val="00160B36"/>
    <w:rsid w:val="00163D15"/>
    <w:rsid w:val="001715CE"/>
    <w:rsid w:val="00177256"/>
    <w:rsid w:val="0018305D"/>
    <w:rsid w:val="00196A0E"/>
    <w:rsid w:val="001A0654"/>
    <w:rsid w:val="001A2598"/>
    <w:rsid w:val="001A590E"/>
    <w:rsid w:val="001B3172"/>
    <w:rsid w:val="001B4A1C"/>
    <w:rsid w:val="001C27F6"/>
    <w:rsid w:val="001C3368"/>
    <w:rsid w:val="001D620A"/>
    <w:rsid w:val="001E0A87"/>
    <w:rsid w:val="001E0AE7"/>
    <w:rsid w:val="001E5872"/>
    <w:rsid w:val="001E7806"/>
    <w:rsid w:val="001F3773"/>
    <w:rsid w:val="00200DBD"/>
    <w:rsid w:val="00212E66"/>
    <w:rsid w:val="00217E43"/>
    <w:rsid w:val="00220A9A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9689E"/>
    <w:rsid w:val="002971C0"/>
    <w:rsid w:val="002A0E8A"/>
    <w:rsid w:val="002B4D81"/>
    <w:rsid w:val="002C2F8F"/>
    <w:rsid w:val="002C710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5B23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7AF1"/>
    <w:rsid w:val="00452020"/>
    <w:rsid w:val="0045699F"/>
    <w:rsid w:val="00457A8E"/>
    <w:rsid w:val="00471BE3"/>
    <w:rsid w:val="004761B4"/>
    <w:rsid w:val="00480C11"/>
    <w:rsid w:val="004834CC"/>
    <w:rsid w:val="004845AC"/>
    <w:rsid w:val="0049578D"/>
    <w:rsid w:val="004A4A0A"/>
    <w:rsid w:val="004B027B"/>
    <w:rsid w:val="004B3D90"/>
    <w:rsid w:val="004C4639"/>
    <w:rsid w:val="004C6BE0"/>
    <w:rsid w:val="004D640B"/>
    <w:rsid w:val="004E651A"/>
    <w:rsid w:val="004F70C3"/>
    <w:rsid w:val="004F7812"/>
    <w:rsid w:val="005027DB"/>
    <w:rsid w:val="00503BBE"/>
    <w:rsid w:val="005126EE"/>
    <w:rsid w:val="00543ADB"/>
    <w:rsid w:val="00544C83"/>
    <w:rsid w:val="00560FD7"/>
    <w:rsid w:val="00571D36"/>
    <w:rsid w:val="00577B7A"/>
    <w:rsid w:val="00583F77"/>
    <w:rsid w:val="00584C2C"/>
    <w:rsid w:val="0059220E"/>
    <w:rsid w:val="005932FC"/>
    <w:rsid w:val="005B3F17"/>
    <w:rsid w:val="005B6B24"/>
    <w:rsid w:val="005C1CEB"/>
    <w:rsid w:val="005C40BB"/>
    <w:rsid w:val="005D15FA"/>
    <w:rsid w:val="005E4F1D"/>
    <w:rsid w:val="005F4309"/>
    <w:rsid w:val="005F5A0D"/>
    <w:rsid w:val="00605536"/>
    <w:rsid w:val="006134C0"/>
    <w:rsid w:val="0061442A"/>
    <w:rsid w:val="00621F6A"/>
    <w:rsid w:val="00624ABE"/>
    <w:rsid w:val="00642E14"/>
    <w:rsid w:val="00646737"/>
    <w:rsid w:val="00646797"/>
    <w:rsid w:val="006470E1"/>
    <w:rsid w:val="00652E2D"/>
    <w:rsid w:val="00654F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756A3"/>
    <w:rsid w:val="007801B4"/>
    <w:rsid w:val="007836DA"/>
    <w:rsid w:val="00784E73"/>
    <w:rsid w:val="0079312B"/>
    <w:rsid w:val="00794BE7"/>
    <w:rsid w:val="007A03E8"/>
    <w:rsid w:val="007A787A"/>
    <w:rsid w:val="007C7C73"/>
    <w:rsid w:val="007D188E"/>
    <w:rsid w:val="007D6B0C"/>
    <w:rsid w:val="007E78F9"/>
    <w:rsid w:val="007F221A"/>
    <w:rsid w:val="007F3E7D"/>
    <w:rsid w:val="00800377"/>
    <w:rsid w:val="00803728"/>
    <w:rsid w:val="00803B7F"/>
    <w:rsid w:val="008078B0"/>
    <w:rsid w:val="00807A83"/>
    <w:rsid w:val="00812493"/>
    <w:rsid w:val="00813534"/>
    <w:rsid w:val="00816DD5"/>
    <w:rsid w:val="008213BC"/>
    <w:rsid w:val="00830710"/>
    <w:rsid w:val="0084564A"/>
    <w:rsid w:val="008512D5"/>
    <w:rsid w:val="008605FE"/>
    <w:rsid w:val="00863021"/>
    <w:rsid w:val="00873121"/>
    <w:rsid w:val="00873F82"/>
    <w:rsid w:val="008757FE"/>
    <w:rsid w:val="00886074"/>
    <w:rsid w:val="00890656"/>
    <w:rsid w:val="008912FE"/>
    <w:rsid w:val="00892A40"/>
    <w:rsid w:val="00896336"/>
    <w:rsid w:val="008A7204"/>
    <w:rsid w:val="008B242A"/>
    <w:rsid w:val="008B6CF1"/>
    <w:rsid w:val="008D28DA"/>
    <w:rsid w:val="008D66F8"/>
    <w:rsid w:val="008F09C7"/>
    <w:rsid w:val="008F4F0C"/>
    <w:rsid w:val="008F6CCA"/>
    <w:rsid w:val="00911258"/>
    <w:rsid w:val="00920201"/>
    <w:rsid w:val="00927511"/>
    <w:rsid w:val="0093169B"/>
    <w:rsid w:val="00932A7F"/>
    <w:rsid w:val="009426C3"/>
    <w:rsid w:val="00957CC6"/>
    <w:rsid w:val="009601DE"/>
    <w:rsid w:val="00960DDE"/>
    <w:rsid w:val="009619CC"/>
    <w:rsid w:val="00977418"/>
    <w:rsid w:val="009824FB"/>
    <w:rsid w:val="009838CC"/>
    <w:rsid w:val="00992ED8"/>
    <w:rsid w:val="009967AF"/>
    <w:rsid w:val="009A374F"/>
    <w:rsid w:val="009A3A05"/>
    <w:rsid w:val="009A5887"/>
    <w:rsid w:val="009A646C"/>
    <w:rsid w:val="009A6802"/>
    <w:rsid w:val="009A793E"/>
    <w:rsid w:val="009B4B20"/>
    <w:rsid w:val="009C19A4"/>
    <w:rsid w:val="009C270A"/>
    <w:rsid w:val="009D1936"/>
    <w:rsid w:val="009E383D"/>
    <w:rsid w:val="009F7E2C"/>
    <w:rsid w:val="00A02BC1"/>
    <w:rsid w:val="00A122AE"/>
    <w:rsid w:val="00A128C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97428"/>
    <w:rsid w:val="00AA2216"/>
    <w:rsid w:val="00AA3A1A"/>
    <w:rsid w:val="00AA68D6"/>
    <w:rsid w:val="00AA6E12"/>
    <w:rsid w:val="00AB281F"/>
    <w:rsid w:val="00AC1469"/>
    <w:rsid w:val="00AD22DA"/>
    <w:rsid w:val="00AD3F11"/>
    <w:rsid w:val="00AD543C"/>
    <w:rsid w:val="00AD6BF2"/>
    <w:rsid w:val="00B04E7C"/>
    <w:rsid w:val="00B05360"/>
    <w:rsid w:val="00B10682"/>
    <w:rsid w:val="00B161D5"/>
    <w:rsid w:val="00B303AB"/>
    <w:rsid w:val="00B31DAC"/>
    <w:rsid w:val="00B36772"/>
    <w:rsid w:val="00B374C5"/>
    <w:rsid w:val="00B41395"/>
    <w:rsid w:val="00B4327E"/>
    <w:rsid w:val="00B45009"/>
    <w:rsid w:val="00B542C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096D"/>
    <w:rsid w:val="00BD1244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13EA1"/>
    <w:rsid w:val="00C170B5"/>
    <w:rsid w:val="00C2798B"/>
    <w:rsid w:val="00C40D86"/>
    <w:rsid w:val="00C56787"/>
    <w:rsid w:val="00C57128"/>
    <w:rsid w:val="00C57EEA"/>
    <w:rsid w:val="00C647C8"/>
    <w:rsid w:val="00C723E7"/>
    <w:rsid w:val="00C874C5"/>
    <w:rsid w:val="00C87B34"/>
    <w:rsid w:val="00C9106F"/>
    <w:rsid w:val="00CC09E8"/>
    <w:rsid w:val="00CD1877"/>
    <w:rsid w:val="00CD35AF"/>
    <w:rsid w:val="00CD74AE"/>
    <w:rsid w:val="00CE57A0"/>
    <w:rsid w:val="00CE7C38"/>
    <w:rsid w:val="00CF589C"/>
    <w:rsid w:val="00D133C0"/>
    <w:rsid w:val="00D137B7"/>
    <w:rsid w:val="00D1391B"/>
    <w:rsid w:val="00D22D08"/>
    <w:rsid w:val="00D2595E"/>
    <w:rsid w:val="00D374F2"/>
    <w:rsid w:val="00D566D8"/>
    <w:rsid w:val="00D66487"/>
    <w:rsid w:val="00D71E91"/>
    <w:rsid w:val="00D73D2C"/>
    <w:rsid w:val="00D8671C"/>
    <w:rsid w:val="00D8784E"/>
    <w:rsid w:val="00D93A00"/>
    <w:rsid w:val="00D95416"/>
    <w:rsid w:val="00DA3510"/>
    <w:rsid w:val="00DD66AF"/>
    <w:rsid w:val="00DE08D2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67F4"/>
    <w:rsid w:val="00E520B1"/>
    <w:rsid w:val="00E533BD"/>
    <w:rsid w:val="00E6136D"/>
    <w:rsid w:val="00E61C06"/>
    <w:rsid w:val="00E73EF9"/>
    <w:rsid w:val="00E74D74"/>
    <w:rsid w:val="00E82371"/>
    <w:rsid w:val="00E879D4"/>
    <w:rsid w:val="00E9063F"/>
    <w:rsid w:val="00E95273"/>
    <w:rsid w:val="00E96C5D"/>
    <w:rsid w:val="00EA07ED"/>
    <w:rsid w:val="00EA1FFA"/>
    <w:rsid w:val="00EB51F0"/>
    <w:rsid w:val="00EC43C3"/>
    <w:rsid w:val="00EC4F40"/>
    <w:rsid w:val="00ED25AD"/>
    <w:rsid w:val="00ED5F4A"/>
    <w:rsid w:val="00ED6D0A"/>
    <w:rsid w:val="00F04634"/>
    <w:rsid w:val="00F1748A"/>
    <w:rsid w:val="00F2501F"/>
    <w:rsid w:val="00F43BE8"/>
    <w:rsid w:val="00F4560F"/>
    <w:rsid w:val="00F66CA7"/>
    <w:rsid w:val="00F72656"/>
    <w:rsid w:val="00F73D53"/>
    <w:rsid w:val="00F75048"/>
    <w:rsid w:val="00F7519D"/>
    <w:rsid w:val="00F922B7"/>
    <w:rsid w:val="00FA4A5D"/>
    <w:rsid w:val="00FB35FD"/>
    <w:rsid w:val="00FB7622"/>
    <w:rsid w:val="00FC4B93"/>
    <w:rsid w:val="00FC77EF"/>
    <w:rsid w:val="00FD1D97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8C6D-BFE2-D94E-A27D-AA4714EE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 de Microsoft Office</cp:lastModifiedBy>
  <cp:revision>2</cp:revision>
  <cp:lastPrinted>2021-04-09T00:17:00Z</cp:lastPrinted>
  <dcterms:created xsi:type="dcterms:W3CDTF">2021-04-18T22:53:00Z</dcterms:created>
  <dcterms:modified xsi:type="dcterms:W3CDTF">2021-04-18T22:53:00Z</dcterms:modified>
</cp:coreProperties>
</file>