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131593" w14:textId="77777777" w:rsidR="004A4AFC" w:rsidRPr="004A4AFC" w:rsidRDefault="004A4AFC" w:rsidP="004A4AFC">
      <w:pPr>
        <w:spacing w:line="276" w:lineRule="auto"/>
        <w:jc w:val="center"/>
        <w:rPr>
          <w:rFonts w:ascii="Cambria" w:hAnsi="Cambria"/>
          <w:b/>
          <w:lang w:val="es-ES"/>
        </w:rPr>
      </w:pPr>
      <w:proofErr w:type="spellStart"/>
      <w:r w:rsidRPr="004A4AFC">
        <w:rPr>
          <w:rFonts w:ascii="Cambria" w:hAnsi="Cambria"/>
          <w:b/>
          <w:lang w:val="es-ES"/>
        </w:rPr>
        <w:t>E.P.C.A</w:t>
      </w:r>
      <w:proofErr w:type="spellEnd"/>
      <w:r w:rsidRPr="004A4AFC">
        <w:rPr>
          <w:rFonts w:ascii="Cambria" w:hAnsi="Cambria"/>
          <w:b/>
          <w:lang w:val="es-ES"/>
        </w:rPr>
        <w:t>.</w:t>
      </w:r>
    </w:p>
    <w:p w14:paraId="662F811E" w14:textId="77777777" w:rsidR="004A4AFC" w:rsidRPr="004A4AFC" w:rsidRDefault="004A4AFC" w:rsidP="004A4AFC">
      <w:pPr>
        <w:spacing w:after="240" w:line="276" w:lineRule="auto"/>
        <w:jc w:val="center"/>
        <w:rPr>
          <w:rFonts w:ascii="Cambria" w:hAnsi="Cambria"/>
          <w:b/>
          <w:lang w:val="es-ES"/>
        </w:rPr>
      </w:pPr>
      <w:r w:rsidRPr="004A4AFC">
        <w:rPr>
          <w:rFonts w:ascii="Cambria" w:hAnsi="Cambria"/>
          <w:b/>
          <w:lang w:val="es-ES"/>
        </w:rPr>
        <w:t>1º Samuel 17</w:t>
      </w:r>
    </w:p>
    <w:p w14:paraId="47793823" w14:textId="77777777" w:rsidR="004A4AFC" w:rsidRPr="004A4AFC" w:rsidRDefault="004A4AFC" w:rsidP="004A4AFC">
      <w:pPr>
        <w:spacing w:after="240" w:line="276" w:lineRule="auto"/>
        <w:jc w:val="center"/>
        <w:rPr>
          <w:rFonts w:ascii="Cambria" w:hAnsi="Cambria"/>
          <w:lang w:val="es-ES"/>
        </w:rPr>
      </w:pPr>
      <w:r w:rsidRPr="004A4AFC">
        <w:rPr>
          <w:rFonts w:ascii="Cambria" w:hAnsi="Cambria"/>
          <w:lang w:val="es-ES"/>
        </w:rPr>
        <w:t>EVALUACIÓN----PROYECCIÓN----CAPACITACIÓN-----ACCIÓN</w:t>
      </w:r>
    </w:p>
    <w:p w14:paraId="106B6132" w14:textId="31A29DB6" w:rsidR="004A4AFC" w:rsidRPr="004A4AFC" w:rsidRDefault="004A4AFC" w:rsidP="004A4AFC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Es de estrategas anticiparse a acontecimientos futuros, </w:t>
      </w:r>
      <w:r>
        <w:rPr>
          <w:lang w:val="es-ES"/>
        </w:rPr>
        <w:t>los cuales</w:t>
      </w:r>
      <w:r w:rsidRPr="004A4AFC">
        <w:rPr>
          <w:lang w:val="es-ES"/>
        </w:rPr>
        <w:t xml:space="preserve"> se generan producto del crecimiento.</w:t>
      </w:r>
    </w:p>
    <w:p w14:paraId="027C83C6" w14:textId="77777777" w:rsidR="004A4AFC" w:rsidRPr="004A4AFC" w:rsidRDefault="004A4AFC" w:rsidP="004A4AFC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 w:rsidRPr="004A4AFC">
        <w:rPr>
          <w:lang w:val="es-ES"/>
        </w:rPr>
        <w:t>La ausencia de crecimiento produce problemas como:</w:t>
      </w:r>
    </w:p>
    <w:p w14:paraId="7DD7F6C7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Frustración en tu liderazgo.</w:t>
      </w:r>
    </w:p>
    <w:p w14:paraId="612324CF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La tristeza que genera el vacío.</w:t>
      </w:r>
    </w:p>
    <w:p w14:paraId="1C47F4FD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El lamento de no ver los resultados de la profecía.</w:t>
      </w:r>
    </w:p>
    <w:p w14:paraId="0F8E54F2" w14:textId="77777777" w:rsidR="004A4AFC" w:rsidRPr="004A4AFC" w:rsidRDefault="004A4AFC" w:rsidP="004A4AFC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 w:rsidRPr="004A4AFC">
        <w:rPr>
          <w:lang w:val="es-ES"/>
        </w:rPr>
        <w:t>El crecimiento también genera desafíos:</w:t>
      </w:r>
    </w:p>
    <w:p w14:paraId="625D82E2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Abrir más servicios congregacionales.</w:t>
      </w:r>
    </w:p>
    <w:p w14:paraId="3872F011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Aumentar los equipos para </w:t>
      </w:r>
      <w:proofErr w:type="spellStart"/>
      <w:r w:rsidRPr="004A4AFC">
        <w:rPr>
          <w:lang w:val="es-ES"/>
        </w:rPr>
        <w:t>gerenciar</w:t>
      </w:r>
      <w:proofErr w:type="spellEnd"/>
      <w:r w:rsidRPr="004A4AFC">
        <w:rPr>
          <w:lang w:val="es-ES"/>
        </w:rPr>
        <w:t xml:space="preserve"> los servicios.</w:t>
      </w:r>
    </w:p>
    <w:p w14:paraId="77A218D4" w14:textId="77777777" w:rsidR="004A4AFC" w:rsidRPr="004A4AFC" w:rsidRDefault="004A4AFC" w:rsidP="004A4AFC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Los problemas te generan </w:t>
      </w:r>
      <w:r w:rsidRPr="004A4AFC">
        <w:rPr>
          <w:i/>
          <w:iCs/>
          <w:lang w:val="es-ES"/>
        </w:rPr>
        <w:t>estrechez</w:t>
      </w:r>
      <w:r w:rsidRPr="004A4AFC">
        <w:rPr>
          <w:lang w:val="es-ES"/>
        </w:rPr>
        <w:t xml:space="preserve">, los desafíos te generan </w:t>
      </w:r>
      <w:r w:rsidRPr="004A4AFC">
        <w:rPr>
          <w:i/>
          <w:iCs/>
          <w:lang w:val="es-ES"/>
        </w:rPr>
        <w:t>expansión</w:t>
      </w:r>
      <w:r w:rsidRPr="004A4AFC">
        <w:rPr>
          <w:lang w:val="es-ES"/>
        </w:rPr>
        <w:t>.</w:t>
      </w:r>
    </w:p>
    <w:p w14:paraId="209F683E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¿Cómo lo vas a solventar? ¿De qué manera lo vas a enfrentar? ¿Qué estrategia vas a usar?</w:t>
      </w:r>
    </w:p>
    <w:p w14:paraId="1E6EC34E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Este tema no te dará todas las respuestas, pero te daremos cuatro principios que los puedes usar en cualquier escenario de desafíos que te genere el crecimiento.</w:t>
      </w:r>
    </w:p>
    <w:p w14:paraId="1A474455" w14:textId="77777777" w:rsidR="004A4AFC" w:rsidRPr="004A4AFC" w:rsidRDefault="004A4AFC" w:rsidP="004A4AFC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Estos cuatro principios queremos enseñártelos, tomando como ejemplo, la importancia de formar equipos.</w:t>
      </w:r>
    </w:p>
    <w:p w14:paraId="3B151ED0" w14:textId="77777777" w:rsidR="004A4AFC" w:rsidRPr="004A4AFC" w:rsidRDefault="004A4AFC" w:rsidP="004A4AFC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b/>
          <w:lang w:val="es-ES"/>
        </w:rPr>
      </w:pPr>
      <w:r w:rsidRPr="004A4AFC">
        <w:rPr>
          <w:b/>
          <w:lang w:val="es-ES"/>
        </w:rPr>
        <w:t>LA FORMACIÓN DE EQUIPOS MINISTERIALES ES MUY IMPORTANTE PARA SOSTENER EL CRECIMIENTO.</w:t>
      </w:r>
    </w:p>
    <w:p w14:paraId="344BD24D" w14:textId="77777777" w:rsidR="004A4AFC" w:rsidRPr="004A4AFC" w:rsidRDefault="004A4AFC" w:rsidP="004A4AFC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 w:rsidRPr="004A4AFC">
        <w:rPr>
          <w:lang w:val="es-ES"/>
        </w:rPr>
        <w:t>Porque “TODO SE SOSTIENE O SE CAE POR EL LIDERAZGO”.</w:t>
      </w:r>
    </w:p>
    <w:p w14:paraId="5BCFAB6A" w14:textId="4EEE7B4D" w:rsidR="004A4AFC" w:rsidRPr="004A4AFC" w:rsidRDefault="004A4AFC" w:rsidP="004A4AFC">
      <w:pPr>
        <w:pStyle w:val="Prrafodelista"/>
        <w:numPr>
          <w:ilvl w:val="0"/>
          <w:numId w:val="45"/>
        </w:numPr>
        <w:spacing w:after="240" w:line="276" w:lineRule="auto"/>
        <w:ind w:left="426" w:hanging="426"/>
        <w:contextualSpacing w:val="0"/>
        <w:jc w:val="both"/>
        <w:rPr>
          <w:lang w:val="es-ES"/>
        </w:rPr>
      </w:pPr>
      <w:r>
        <w:rPr>
          <w:lang w:val="es-ES"/>
        </w:rPr>
        <w:t>En el trabajo con los equipos ministeriales</w:t>
      </w:r>
      <w:r w:rsidRPr="004A4AFC">
        <w:rPr>
          <w:lang w:val="es-ES"/>
        </w:rPr>
        <w:t xml:space="preserve"> observamos que, para cumplir nuestras metas debíamos abrir más servicios, pero que eso será posible, siempre y cuando solidifiquemos y aumentemos los equipower.</w:t>
      </w:r>
    </w:p>
    <w:p w14:paraId="48EFDA5F" w14:textId="1B5AD2BE" w:rsidR="004A4AFC" w:rsidRPr="004A4AFC" w:rsidRDefault="004A4AFC" w:rsidP="004A4AFC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>
        <w:rPr>
          <w:lang w:val="es-ES"/>
        </w:rPr>
        <w:lastRenderedPageBreak/>
        <w:t>C</w:t>
      </w:r>
      <w:r w:rsidRPr="004A4AFC">
        <w:rPr>
          <w:lang w:val="es-ES"/>
        </w:rPr>
        <w:t>uadro de distribución por servicios.</w:t>
      </w:r>
      <w:bookmarkStart w:id="0" w:name="_GoBack"/>
      <w:bookmarkEnd w:id="0"/>
    </w:p>
    <w:p w14:paraId="79EC1A2C" w14:textId="77777777" w:rsidR="004A4AFC" w:rsidRPr="004A4AFC" w:rsidRDefault="004A4AFC" w:rsidP="004A4AFC">
      <w:pPr>
        <w:pStyle w:val="Prrafodelista"/>
        <w:spacing w:after="240" w:line="276" w:lineRule="auto"/>
        <w:ind w:left="0"/>
        <w:contextualSpacing w:val="0"/>
        <w:jc w:val="center"/>
        <w:rPr>
          <w:lang w:val="es-ES"/>
        </w:rPr>
      </w:pPr>
      <w:r w:rsidRPr="004A4AFC">
        <w:rPr>
          <w:noProof/>
          <w:lang w:val="es-VE"/>
        </w:rPr>
        <w:drawing>
          <wp:inline distT="0" distB="0" distL="0" distR="0" wp14:anchorId="7096A408" wp14:editId="5E1FAA8F">
            <wp:extent cx="5612130" cy="216725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4F9B3" w14:textId="77777777" w:rsidR="004A4AFC" w:rsidRPr="004A4AFC" w:rsidRDefault="004A4AFC" w:rsidP="004A4AFC">
      <w:pPr>
        <w:pStyle w:val="Prrafodelista"/>
        <w:numPr>
          <w:ilvl w:val="1"/>
          <w:numId w:val="45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b/>
          <w:bCs/>
          <w:u w:val="single"/>
          <w:lang w:val="es-ES"/>
        </w:rPr>
        <w:t>LA MULTIPLICACIÓN ACELERADA REQUIERE FORMAR ACELERADAMENTE EQUIPOS</w:t>
      </w:r>
    </w:p>
    <w:p w14:paraId="46DC41A3" w14:textId="77777777" w:rsidR="004A4AFC" w:rsidRPr="004A4AFC" w:rsidRDefault="004A4AFC" w:rsidP="004A4AF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lang w:val="es-ES"/>
        </w:rPr>
      </w:pPr>
      <w:r w:rsidRPr="004A4AFC">
        <w:rPr>
          <w:lang w:val="es-ES"/>
        </w:rPr>
        <w:t>No pidas multiplicación en gente, si con ello no trabajas también en la formación de equipos.</w:t>
      </w:r>
    </w:p>
    <w:p w14:paraId="0ACEDC91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7FDF2043" wp14:editId="2DE5B542">
            <wp:extent cx="5319539" cy="1872492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81" cy="18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4BB1" w14:textId="0FB13CAE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lang w:val="es-ES"/>
        </w:rPr>
        <w:t xml:space="preserve">Este es </w:t>
      </w:r>
      <w:r>
        <w:rPr>
          <w:lang w:val="es-ES"/>
        </w:rPr>
        <w:t>un</w:t>
      </w:r>
      <w:r w:rsidRPr="004A4AFC">
        <w:rPr>
          <w:lang w:val="es-ES"/>
        </w:rPr>
        <w:t xml:space="preserve"> servicio con </w:t>
      </w:r>
      <w:r>
        <w:rPr>
          <w:lang w:val="es-ES"/>
        </w:rPr>
        <w:t>una</w:t>
      </w:r>
      <w:r w:rsidRPr="004A4AFC">
        <w:rPr>
          <w:lang w:val="es-ES"/>
        </w:rPr>
        <w:t xml:space="preserve"> mayor falencia de equipo, en el total no se nota mucho, porque el equipo de servidores y de producción, tienen suficientes personas para rotar una vez, pero de los demás, la mayoría ni siquiera completa un servicio.</w:t>
      </w:r>
    </w:p>
    <w:p w14:paraId="699494CC" w14:textId="77777777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</w:p>
    <w:p w14:paraId="041D4B9A" w14:textId="77777777" w:rsidR="004A4AFC" w:rsidRPr="004A4AFC" w:rsidRDefault="004A4AFC" w:rsidP="004A4AFC">
      <w:pPr>
        <w:pStyle w:val="Prrafodelista"/>
        <w:keepNext/>
        <w:numPr>
          <w:ilvl w:val="2"/>
          <w:numId w:val="45"/>
        </w:numPr>
        <w:spacing w:after="240" w:line="276" w:lineRule="auto"/>
        <w:ind w:left="1701" w:hanging="709"/>
        <w:contextualSpacing w:val="0"/>
        <w:jc w:val="both"/>
        <w:rPr>
          <w:lang w:val="es-ES"/>
        </w:rPr>
      </w:pPr>
      <w:r w:rsidRPr="004A4AFC">
        <w:rPr>
          <w:lang w:val="es-ES"/>
        </w:rPr>
        <w:lastRenderedPageBreak/>
        <w:t>Si no fortaleces los ministerios, con la integración de nuevas personas, habrá desgaste por ausencia de rotación.</w:t>
      </w:r>
    </w:p>
    <w:p w14:paraId="72E9FF3A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606775D3" wp14:editId="7C1FF91D">
            <wp:extent cx="5612130" cy="2347595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3B53" w14:textId="77777777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lang w:val="es-ES"/>
        </w:rPr>
        <w:t>En este caso, el único ministerio que tiene capacidad de rotación es Alabanza y Adoración, los demás, apenas tienen suficiente para cubrir un servicio, es decir, tienen que trabajar todas las semanas.</w:t>
      </w:r>
    </w:p>
    <w:p w14:paraId="627D9E51" w14:textId="77777777" w:rsidR="004A4AFC" w:rsidRPr="004A4AFC" w:rsidRDefault="004A4AFC" w:rsidP="004A4AF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lang w:val="es-ES"/>
        </w:rPr>
      </w:pPr>
      <w:r w:rsidRPr="004A4AFC">
        <w:rPr>
          <w:lang w:val="es-ES"/>
        </w:rPr>
        <w:t>La cantidad de personas necesarias en los equipos de trabajo, para realizar un servicio congregacional, no puede asumirlo una sola red discipular.</w:t>
      </w:r>
    </w:p>
    <w:p w14:paraId="082F67FD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71A4C917" wp14:editId="59C3656D">
            <wp:extent cx="5612130" cy="1789430"/>
            <wp:effectExtent l="0" t="0" r="127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5113B" w14:textId="10229CD2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lang w:val="es-ES"/>
        </w:rPr>
        <w:t xml:space="preserve">Acá se ve claramente </w:t>
      </w:r>
      <w:r w:rsidR="003F5C1A" w:rsidRPr="004A4AFC">
        <w:rPr>
          <w:lang w:val="es-ES"/>
        </w:rPr>
        <w:t>que,</w:t>
      </w:r>
      <w:r w:rsidRPr="004A4AFC">
        <w:rPr>
          <w:lang w:val="es-ES"/>
        </w:rPr>
        <w:t xml:space="preserve"> si la red 5 no estuviera en este servicio, las otras redes no tendrían equipo suficiente siquiera para cubrir un servicio.</w:t>
      </w:r>
    </w:p>
    <w:p w14:paraId="4662C060" w14:textId="1AE6E448" w:rsidR="004A4AFC" w:rsidRPr="004A4AFC" w:rsidRDefault="004A4AFC" w:rsidP="004A4AFC">
      <w:pPr>
        <w:pStyle w:val="Prrafodelista"/>
        <w:keepNext/>
        <w:numPr>
          <w:ilvl w:val="2"/>
          <w:numId w:val="45"/>
        </w:numPr>
        <w:spacing w:after="240" w:line="276" w:lineRule="auto"/>
        <w:ind w:left="1701" w:hanging="709"/>
        <w:contextualSpacing w:val="0"/>
        <w:jc w:val="both"/>
        <w:rPr>
          <w:lang w:val="es-ES"/>
        </w:rPr>
      </w:pPr>
      <w:r w:rsidRPr="004A4AFC">
        <w:rPr>
          <w:lang w:val="es-ES"/>
        </w:rPr>
        <w:t>Descentralizar las responsabilidades es equilibrar los pesos y crear el escenario adecuado para que nos lleguen más familia</w:t>
      </w:r>
      <w:r w:rsidR="003F5C1A">
        <w:rPr>
          <w:lang w:val="es-ES"/>
        </w:rPr>
        <w:t>s</w:t>
      </w:r>
      <w:r w:rsidRPr="004A4AFC">
        <w:rPr>
          <w:lang w:val="es-ES"/>
        </w:rPr>
        <w:t>.</w:t>
      </w:r>
    </w:p>
    <w:p w14:paraId="557B08B4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3816D9FE" wp14:editId="5FB5C57B">
            <wp:extent cx="5612130" cy="1975485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B575" w14:textId="77777777" w:rsidR="004A4AFC" w:rsidRPr="004A4AFC" w:rsidRDefault="004A4AFC" w:rsidP="004A4AFC">
      <w:pPr>
        <w:pStyle w:val="Prrafodelista"/>
        <w:spacing w:after="240" w:line="276" w:lineRule="auto"/>
        <w:ind w:left="284"/>
        <w:jc w:val="center"/>
        <w:rPr>
          <w:lang w:val="es-ES"/>
        </w:rPr>
      </w:pPr>
      <w:r w:rsidRPr="004A4AFC">
        <w:rPr>
          <w:lang w:val="es-ES"/>
        </w:rPr>
        <w:t>Este es el servicio con un poco más de equilibrio entre las redes, sin embargo, no es suficiente, debe existir mayor diversificación de las responsabilidades.</w:t>
      </w:r>
    </w:p>
    <w:p w14:paraId="4B834210" w14:textId="77777777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</w:p>
    <w:p w14:paraId="058A43B2" w14:textId="77777777" w:rsidR="004A4AFC" w:rsidRPr="004A4AFC" w:rsidRDefault="004A4AFC" w:rsidP="004A4AF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lang w:val="es-ES"/>
        </w:rPr>
      </w:pPr>
      <w:r w:rsidRPr="004A4AFC">
        <w:rPr>
          <w:lang w:val="es-ES"/>
        </w:rPr>
        <w:t>El desgaste de los equipos en cierta parte depende del desinterés de algunas redes discipulares en integrar más líderes, y por otro lado lo poco atractivo que se presentan algunos ministerios para que las personas se integren con ellos.</w:t>
      </w:r>
    </w:p>
    <w:p w14:paraId="2453BC03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5B65E237" wp14:editId="6EA42C59">
            <wp:extent cx="5612130" cy="2347595"/>
            <wp:effectExtent l="0" t="0" r="127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8958" w14:textId="218ABD82" w:rsidR="004A4AFC" w:rsidRPr="004A4AFC" w:rsidRDefault="003F5C1A" w:rsidP="004A4AFC">
      <w:pPr>
        <w:pStyle w:val="Prrafodelista"/>
        <w:spacing w:after="240" w:line="276" w:lineRule="auto"/>
        <w:ind w:left="284"/>
        <w:jc w:val="center"/>
        <w:rPr>
          <w:lang w:val="es-ES"/>
        </w:rPr>
      </w:pPr>
      <w:r w:rsidRPr="004A4AFC">
        <w:rPr>
          <w:lang w:val="es-ES"/>
        </w:rPr>
        <w:t>Acá</w:t>
      </w:r>
      <w:r w:rsidR="004A4AFC" w:rsidRPr="004A4AFC">
        <w:rPr>
          <w:lang w:val="es-ES"/>
        </w:rPr>
        <w:t xml:space="preserve"> vemos una red que no tiene a nadie sirviendo en los ministerios y a otra que tiene solo una persona.</w:t>
      </w:r>
    </w:p>
    <w:p w14:paraId="0181CF09" w14:textId="77777777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</w:p>
    <w:p w14:paraId="6BF04C7B" w14:textId="4D7D6ADE" w:rsidR="004A4AFC" w:rsidRPr="004A4AFC" w:rsidRDefault="004A4AFC" w:rsidP="004A4AFC">
      <w:pPr>
        <w:pStyle w:val="Prrafodelista"/>
        <w:keepNext/>
        <w:numPr>
          <w:ilvl w:val="2"/>
          <w:numId w:val="45"/>
        </w:numPr>
        <w:spacing w:after="240" w:line="276" w:lineRule="auto"/>
        <w:ind w:left="1701" w:hanging="709"/>
        <w:contextualSpacing w:val="0"/>
        <w:jc w:val="both"/>
        <w:rPr>
          <w:lang w:val="es-ES"/>
        </w:rPr>
      </w:pPr>
      <w:r w:rsidRPr="004A4AFC">
        <w:rPr>
          <w:lang w:val="es-ES"/>
        </w:rPr>
        <w:t>Cuando en las redes discipulares el crecimiento es arrítmico (irregular) generan desgaste en el liderazgo de las redes que s</w:t>
      </w:r>
      <w:r w:rsidR="003F5C1A">
        <w:rPr>
          <w:lang w:val="es-ES"/>
        </w:rPr>
        <w:t>í se</w:t>
      </w:r>
      <w:r w:rsidRPr="004A4AFC">
        <w:rPr>
          <w:lang w:val="es-ES"/>
        </w:rPr>
        <w:t xml:space="preserve"> están multiplicando.</w:t>
      </w:r>
    </w:p>
    <w:p w14:paraId="7CB2FE12" w14:textId="77777777" w:rsidR="004A4AFC" w:rsidRPr="004A4AFC" w:rsidRDefault="004A4AFC" w:rsidP="004A4AFC">
      <w:pPr>
        <w:pStyle w:val="Prrafodelista"/>
        <w:spacing w:line="276" w:lineRule="auto"/>
        <w:ind w:left="284"/>
        <w:contextualSpacing w:val="0"/>
        <w:jc w:val="center"/>
        <w:rPr>
          <w:lang w:val="es-ES"/>
        </w:rPr>
      </w:pPr>
      <w:r w:rsidRPr="004A4AFC">
        <w:rPr>
          <w:rFonts w:ascii="Century Gothic" w:hAnsi="Century Gothic"/>
          <w:noProof/>
          <w:lang w:val="es-VE"/>
        </w:rPr>
        <w:drawing>
          <wp:inline distT="0" distB="0" distL="0" distR="0" wp14:anchorId="2B464067" wp14:editId="412182D0">
            <wp:extent cx="5612130" cy="1975485"/>
            <wp:effectExtent l="0" t="0" r="127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F9CA" w14:textId="58DAC3E6" w:rsidR="004A4AFC" w:rsidRPr="004A4AFC" w:rsidRDefault="004A4AFC" w:rsidP="004A4AFC">
      <w:pPr>
        <w:pStyle w:val="Prrafodelista"/>
        <w:spacing w:after="240" w:line="276" w:lineRule="auto"/>
        <w:ind w:left="284"/>
        <w:jc w:val="center"/>
        <w:rPr>
          <w:lang w:val="es-ES"/>
        </w:rPr>
      </w:pPr>
      <w:r w:rsidRPr="004A4AFC">
        <w:rPr>
          <w:lang w:val="es-ES"/>
        </w:rPr>
        <w:t xml:space="preserve">En este servicio podemos ver que la mitad de las redes son las que tienen el personal trabajando en los ministerios, mientras que las otras, apenas si contribuyen con alguien en </w:t>
      </w:r>
      <w:r w:rsidR="003F5C1A" w:rsidRPr="004A4AFC">
        <w:rPr>
          <w:lang w:val="es-ES"/>
        </w:rPr>
        <w:t>algún</w:t>
      </w:r>
      <w:r w:rsidRPr="004A4AFC">
        <w:rPr>
          <w:lang w:val="es-ES"/>
        </w:rPr>
        <w:t xml:space="preserve"> ministerio.</w:t>
      </w:r>
    </w:p>
    <w:p w14:paraId="5480A0F5" w14:textId="77777777" w:rsidR="004A4AFC" w:rsidRPr="004A4AFC" w:rsidRDefault="004A4AFC" w:rsidP="004A4AFC">
      <w:pPr>
        <w:pStyle w:val="Prrafodelista"/>
        <w:spacing w:after="240" w:line="276" w:lineRule="auto"/>
        <w:ind w:left="284"/>
        <w:contextualSpacing w:val="0"/>
        <w:jc w:val="center"/>
        <w:rPr>
          <w:lang w:val="es-ES"/>
        </w:rPr>
      </w:pPr>
    </w:p>
    <w:p w14:paraId="65ABCA77" w14:textId="77777777" w:rsidR="004A4AFC" w:rsidRPr="004A4AFC" w:rsidRDefault="004A4AFC" w:rsidP="004A4AF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lang w:val="es-ES"/>
        </w:rPr>
      </w:pPr>
      <w:r w:rsidRPr="004A4AFC">
        <w:rPr>
          <w:lang w:val="es-ES"/>
        </w:rPr>
        <w:t>Por esto es vital recordar que:</w:t>
      </w:r>
    </w:p>
    <w:p w14:paraId="0A8333EA" w14:textId="77777777" w:rsidR="004A4AFC" w:rsidRPr="004A4AFC" w:rsidRDefault="004A4AFC" w:rsidP="004A4AFC">
      <w:pPr>
        <w:pStyle w:val="Prrafodelista"/>
        <w:spacing w:after="240" w:line="276" w:lineRule="auto"/>
        <w:ind w:left="1701"/>
        <w:contextualSpacing w:val="0"/>
        <w:jc w:val="both"/>
        <w:rPr>
          <w:lang w:val="es-ES"/>
        </w:rPr>
      </w:pPr>
      <w:r w:rsidRPr="004A4AFC">
        <w:rPr>
          <w:lang w:val="es-ES"/>
        </w:rPr>
        <w:t>EL CRECIMIENTO DE NUESTROS EQUIPOS MINISTERIALES ES DIRECTAMENTE PROPORCIONAL AL CRECIMIENTO Y FORMACIÓN DE DISCÍPULOS.</w:t>
      </w:r>
    </w:p>
    <w:p w14:paraId="666B5513" w14:textId="5B9A3641" w:rsidR="004A4AFC" w:rsidRPr="004A4AFC" w:rsidRDefault="004A4AFC" w:rsidP="004A4AFC">
      <w:pPr>
        <w:pStyle w:val="Prrafodelista"/>
        <w:numPr>
          <w:ilvl w:val="2"/>
          <w:numId w:val="45"/>
        </w:numPr>
        <w:spacing w:after="240" w:line="276" w:lineRule="auto"/>
        <w:ind w:left="1701" w:hanging="708"/>
        <w:contextualSpacing w:val="0"/>
        <w:jc w:val="both"/>
        <w:rPr>
          <w:lang w:val="es-ES"/>
        </w:rPr>
      </w:pPr>
      <w:r w:rsidRPr="004A4AFC">
        <w:rPr>
          <w:lang w:val="es-ES"/>
        </w:rPr>
        <w:t>SIN DISCÍPULOS NO HAY SEMILLEROS PARA LOS MINISTERIOS</w:t>
      </w:r>
      <w:r w:rsidR="003F5C1A">
        <w:rPr>
          <w:lang w:val="es-ES"/>
        </w:rPr>
        <w:t>.</w:t>
      </w:r>
    </w:p>
    <w:p w14:paraId="3EAB952A" w14:textId="77777777" w:rsidR="004A4AFC" w:rsidRPr="003F5C1A" w:rsidRDefault="004A4AFC" w:rsidP="004A4AFC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b/>
          <w:bCs/>
          <w:lang w:val="es-ES"/>
        </w:rPr>
      </w:pPr>
      <w:proofErr w:type="spellStart"/>
      <w:r w:rsidRPr="003F5C1A">
        <w:rPr>
          <w:b/>
          <w:bCs/>
          <w:lang w:val="es-ES"/>
        </w:rPr>
        <w:t>E.P.C.A</w:t>
      </w:r>
      <w:proofErr w:type="spellEnd"/>
      <w:r w:rsidRPr="003F5C1A">
        <w:rPr>
          <w:b/>
          <w:bCs/>
          <w:lang w:val="es-ES"/>
        </w:rPr>
        <w:t xml:space="preserve"> ES EL NOMBRE DE LA PIEDRA QUE DERRUMBA AL GIGANTE DE LA AUSENCIA DE LA FORMACIÓN DE EQUIPOS.</w:t>
      </w:r>
    </w:p>
    <w:p w14:paraId="57864F3D" w14:textId="77777777" w:rsidR="004A4AFC" w:rsidRPr="004A4AFC" w:rsidRDefault="004A4AFC" w:rsidP="004A4AFC">
      <w:pPr>
        <w:pStyle w:val="Prrafodelista"/>
        <w:numPr>
          <w:ilvl w:val="0"/>
          <w:numId w:val="44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3F5C1A">
        <w:rPr>
          <w:b/>
          <w:bCs/>
          <w:u w:val="single"/>
          <w:lang w:val="es-ES"/>
        </w:rPr>
        <w:t>EVALUACIÓN</w:t>
      </w:r>
      <w:r w:rsidRPr="003F5C1A">
        <w:rPr>
          <w:b/>
          <w:bCs/>
          <w:lang w:val="es-ES"/>
        </w:rPr>
        <w:t>. 1º Samuel 17:26</w:t>
      </w:r>
      <w:r w:rsidRPr="004A4AFC">
        <w:rPr>
          <w:lang w:val="es-ES"/>
        </w:rPr>
        <w:t xml:space="preserve">. </w:t>
      </w:r>
      <w:r w:rsidRPr="004A4AFC">
        <w:rPr>
          <w:rFonts w:cs="Calibri"/>
          <w:i/>
          <w:iCs/>
          <w:lang w:val="es-ES"/>
        </w:rPr>
        <w:t>Entonces habló David a los que estaban junto a él, diciendo: ¿Qué harán al hombre que venciere a este filisteo, y quitare el oprobio de Israel? Porque ¿quién es este filisteo incircunciso, para que provoque a los escuadrones del Dios viviente?</w:t>
      </w:r>
    </w:p>
    <w:p w14:paraId="569AAEFA" w14:textId="46204470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Él evaluó</w:t>
      </w:r>
      <w:r w:rsidR="003F5C1A">
        <w:rPr>
          <w:lang w:val="es-ES"/>
        </w:rPr>
        <w:t>:</w:t>
      </w:r>
      <w:r w:rsidRPr="004A4AFC">
        <w:rPr>
          <w:lang w:val="es-ES"/>
        </w:rPr>
        <w:t xml:space="preserve"> ¿quién era el gigante ante lo que ellos representaban?</w:t>
      </w:r>
    </w:p>
    <w:p w14:paraId="0737822B" w14:textId="5EEE5AF2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Él evaluó</w:t>
      </w:r>
      <w:r w:rsidR="003F5C1A">
        <w:rPr>
          <w:lang w:val="es-ES"/>
        </w:rPr>
        <w:t>:</w:t>
      </w:r>
      <w:r w:rsidRPr="004A4AFC">
        <w:rPr>
          <w:lang w:val="es-ES"/>
        </w:rPr>
        <w:t xml:space="preserve"> ¿Quiénes tenían la profecía y quiénes no?</w:t>
      </w:r>
    </w:p>
    <w:p w14:paraId="77895AD3" w14:textId="70CB8F6B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La evaluación de cómo estás, se hace desde conocer la situación momentánea y la profecía que te sostiene. (Situación </w:t>
      </w:r>
      <w:r w:rsidR="003F5C1A">
        <w:rPr>
          <w:lang w:val="es-ES"/>
        </w:rPr>
        <w:t>a</w:t>
      </w:r>
      <w:r w:rsidRPr="004A4AFC">
        <w:rPr>
          <w:lang w:val="es-ES"/>
        </w:rPr>
        <w:t>ctual vs realidad divina).</w:t>
      </w:r>
    </w:p>
    <w:p w14:paraId="6B6E3B20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¿Qué tengo? ¿Qué me falta? ¿Cuál es la profecía que sostiene mi gestión?</w:t>
      </w:r>
    </w:p>
    <w:p w14:paraId="7EDF18CE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Esas tres preguntas debes hacértelas para que ejecutes las mejoras desde la profecía, y no desde la frustración.</w:t>
      </w:r>
    </w:p>
    <w:p w14:paraId="4FC7A37A" w14:textId="77777777" w:rsidR="004A4AFC" w:rsidRPr="004A4AFC" w:rsidRDefault="004A4AFC" w:rsidP="004A4AFC">
      <w:pPr>
        <w:pStyle w:val="Prrafodelista"/>
        <w:spacing w:after="240" w:line="276" w:lineRule="auto"/>
        <w:ind w:left="1134"/>
        <w:contextualSpacing w:val="0"/>
        <w:jc w:val="both"/>
        <w:rPr>
          <w:lang w:val="es-ES"/>
        </w:rPr>
      </w:pPr>
      <w:r w:rsidRPr="004A4AFC">
        <w:rPr>
          <w:lang w:val="es-ES"/>
        </w:rPr>
        <w:t>Recuerda:</w:t>
      </w:r>
    </w:p>
    <w:p w14:paraId="38D756EA" w14:textId="0DE37F57" w:rsidR="004A4AFC" w:rsidRPr="004A4AFC" w:rsidRDefault="004A4AFC" w:rsidP="004A4AFC">
      <w:pPr>
        <w:pStyle w:val="Prrafodelista"/>
        <w:spacing w:after="240" w:line="276" w:lineRule="auto"/>
        <w:ind w:left="1134"/>
        <w:contextualSpacing w:val="0"/>
        <w:jc w:val="both"/>
        <w:rPr>
          <w:lang w:val="es-ES"/>
        </w:rPr>
      </w:pPr>
      <w:r w:rsidRPr="004A4AFC">
        <w:rPr>
          <w:lang w:val="es-ES"/>
        </w:rPr>
        <w:t>Lo que se evalúa, se chequea, se corrige y se mejora</w:t>
      </w:r>
      <w:r w:rsidR="003F5C1A">
        <w:rPr>
          <w:lang w:val="es-ES"/>
        </w:rPr>
        <w:t>.</w:t>
      </w:r>
    </w:p>
    <w:p w14:paraId="382E0F72" w14:textId="77777777" w:rsidR="004A4AFC" w:rsidRPr="003F5C1A" w:rsidRDefault="004A4AFC" w:rsidP="004A4AFC">
      <w:pPr>
        <w:pStyle w:val="Prrafodelista"/>
        <w:numPr>
          <w:ilvl w:val="0"/>
          <w:numId w:val="44"/>
        </w:numPr>
        <w:spacing w:after="240" w:line="276" w:lineRule="auto"/>
        <w:ind w:left="425" w:hanging="425"/>
        <w:contextualSpacing w:val="0"/>
        <w:jc w:val="both"/>
        <w:rPr>
          <w:b/>
          <w:bCs/>
          <w:lang w:val="es-ES"/>
        </w:rPr>
      </w:pPr>
      <w:r w:rsidRPr="003F5C1A">
        <w:rPr>
          <w:b/>
          <w:bCs/>
          <w:u w:val="single"/>
          <w:lang w:val="es-ES"/>
        </w:rPr>
        <w:t>PROYECCIÓN</w:t>
      </w:r>
      <w:r w:rsidRPr="003F5C1A">
        <w:rPr>
          <w:b/>
          <w:bCs/>
          <w:lang w:val="es-ES"/>
        </w:rPr>
        <w:t>. 1º Samuel 17:45-46.</w:t>
      </w:r>
    </w:p>
    <w:p w14:paraId="5A136A58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La gerencia del Reino no se hace solo desde el aprendizaje adquirido, sino también desde la oración con visualización profética.</w:t>
      </w:r>
    </w:p>
    <w:p w14:paraId="35E39B52" w14:textId="4CE9E4C4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La pregunta es ¿</w:t>
      </w:r>
      <w:r w:rsidR="003F5C1A">
        <w:rPr>
          <w:lang w:val="es-ES"/>
        </w:rPr>
        <w:t>p</w:t>
      </w:r>
      <w:r w:rsidRPr="004A4AFC">
        <w:rPr>
          <w:lang w:val="es-ES"/>
        </w:rPr>
        <w:t>or qué? Porque en el camino de la formación hay desilusión, y si no visualizas desde el espíritu tu final glorioso con esa meta, te vencerá el enemigo.</w:t>
      </w:r>
    </w:p>
    <w:p w14:paraId="77CA5B19" w14:textId="43FA1F8D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La comunicación clara, sincera y constante a tu equipo</w:t>
      </w:r>
      <w:r w:rsidR="003F5C1A">
        <w:rPr>
          <w:lang w:val="es-ES"/>
        </w:rPr>
        <w:t>,</w:t>
      </w:r>
      <w:r w:rsidRPr="004A4AFC">
        <w:rPr>
          <w:lang w:val="es-ES"/>
        </w:rPr>
        <w:t xml:space="preserve"> es producto de la proyección profética.</w:t>
      </w:r>
    </w:p>
    <w:p w14:paraId="2915C4C5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La congruencia en tu mensaje hacia tu equipo, está relacionada directamente con la palabra que capturaste en tu espíritu, a través de la visualización profética.</w:t>
      </w:r>
    </w:p>
    <w:p w14:paraId="432A889E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Ahora desde lo práctico: debemos tener claro el número de líderes que necesitamos para lograr los objetivos, al realizar un servicio congregacional de excelencia.</w:t>
      </w:r>
    </w:p>
    <w:p w14:paraId="51C7E113" w14:textId="28EF1482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Tu equipo debe conocer </w:t>
      </w:r>
      <w:r w:rsidR="003F5C1A" w:rsidRPr="004A4AFC">
        <w:rPr>
          <w:lang w:val="es-ES"/>
        </w:rPr>
        <w:t>cuáles</w:t>
      </w:r>
      <w:r w:rsidRPr="004A4AFC">
        <w:rPr>
          <w:lang w:val="es-ES"/>
        </w:rPr>
        <w:t xml:space="preserve"> son las metas para saber cuál es el camino que debe recorrer.</w:t>
      </w:r>
    </w:p>
    <w:p w14:paraId="7C128145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En los discipulados debemos orar por esa meta, luego trabajar por esa meta, y monitorear el progreso de la meta.</w:t>
      </w:r>
    </w:p>
    <w:p w14:paraId="6CF63F6E" w14:textId="77777777" w:rsidR="004A4AFC" w:rsidRPr="003F5C1A" w:rsidRDefault="004A4AFC" w:rsidP="004A4AFC">
      <w:pPr>
        <w:pStyle w:val="Prrafodelista"/>
        <w:numPr>
          <w:ilvl w:val="0"/>
          <w:numId w:val="44"/>
        </w:numPr>
        <w:spacing w:after="240" w:line="276" w:lineRule="auto"/>
        <w:ind w:left="425" w:hanging="425"/>
        <w:contextualSpacing w:val="0"/>
        <w:jc w:val="both"/>
        <w:rPr>
          <w:b/>
          <w:bCs/>
          <w:lang w:val="es-ES"/>
        </w:rPr>
      </w:pPr>
      <w:r w:rsidRPr="003F5C1A">
        <w:rPr>
          <w:b/>
          <w:bCs/>
          <w:u w:val="single"/>
          <w:lang w:val="es-ES"/>
        </w:rPr>
        <w:t>CAPACITACIÓN</w:t>
      </w:r>
      <w:r w:rsidRPr="003F5C1A">
        <w:rPr>
          <w:b/>
          <w:bCs/>
          <w:lang w:val="es-ES"/>
        </w:rPr>
        <w:t>. 1º Samuel 17:37-40.</w:t>
      </w:r>
    </w:p>
    <w:p w14:paraId="3DEC5978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Nos permite conocer las herramientas que tenemos para lograr nuestros objetivos, si no siempre habrá un Saúl, ofreciéndonos su armadura oxidada.</w:t>
      </w:r>
    </w:p>
    <w:p w14:paraId="2F3129D6" w14:textId="4EC82DD2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Todo equipo debe saber presentar a los nuevos discípulos en los ADN </w:t>
      </w:r>
      <w:proofErr w:type="spellStart"/>
      <w:r w:rsidRPr="004A4AFC">
        <w:rPr>
          <w:lang w:val="es-ES"/>
        </w:rPr>
        <w:t>CCN</w:t>
      </w:r>
      <w:proofErr w:type="spellEnd"/>
      <w:r w:rsidRPr="004A4AFC">
        <w:rPr>
          <w:lang w:val="es-ES"/>
        </w:rPr>
        <w:t>, justamente sus ministerios, tener un plan pr</w:t>
      </w:r>
      <w:r w:rsidR="003F5C1A">
        <w:rPr>
          <w:lang w:val="es-ES"/>
        </w:rPr>
        <w:t>á</w:t>
      </w:r>
      <w:r w:rsidRPr="004A4AFC">
        <w:rPr>
          <w:lang w:val="es-ES"/>
        </w:rPr>
        <w:t>ctico y efectivo para entrenar y enamorar de los ministerios, a sus nuevos integrantes.</w:t>
      </w:r>
    </w:p>
    <w:p w14:paraId="0C1EB709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Eso se llama </w:t>
      </w:r>
      <w:r w:rsidRPr="004A4AFC">
        <w:rPr>
          <w:b/>
          <w:bCs/>
          <w:i/>
          <w:iCs/>
          <w:lang w:val="es-ES"/>
        </w:rPr>
        <w:t>“estrategia garra de león y de oso”</w:t>
      </w:r>
      <w:r w:rsidRPr="004A4AFC">
        <w:rPr>
          <w:lang w:val="es-ES"/>
        </w:rPr>
        <w:t xml:space="preserve"> usa las herramientas que te han dado resultado, para que un Saúl endemoniado no te ponga su armadura oxidada.</w:t>
      </w:r>
    </w:p>
    <w:p w14:paraId="116081E7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En asunto de entrenamiento no improvises, ten un plan claro de capacitación de nuevos integrantes.</w:t>
      </w:r>
    </w:p>
    <w:p w14:paraId="3E644625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Si improvisas te estás poniendo la armadura de Saúl, si tienes claro el plan de capacitación, estás activando la estrategia garra de león y de oso.</w:t>
      </w:r>
    </w:p>
    <w:p w14:paraId="27E3E15E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La otra estrategia que tienes que tener presente es </w:t>
      </w:r>
      <w:r w:rsidRPr="003F5C1A">
        <w:rPr>
          <w:b/>
          <w:bCs/>
          <w:lang w:val="es-ES"/>
        </w:rPr>
        <w:t>onda y piedra.</w:t>
      </w:r>
      <w:r w:rsidRPr="004A4AFC">
        <w:rPr>
          <w:lang w:val="es-ES"/>
        </w:rPr>
        <w:t xml:space="preserve"> David se actualizó en un arma de guerra para poder vencer al gigante.</w:t>
      </w:r>
    </w:p>
    <w:p w14:paraId="6C49AA83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Todos los líderes e integrantes de los ministerios tienen que determinarse a actualizarse y profesionalizarse en el área que desempeña, para siempre prestar un servicio de excelencia, para gente de primera clase.</w:t>
      </w:r>
    </w:p>
    <w:p w14:paraId="611F5BD9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 El constante aprendizaje es clave para mantenerte vigente.</w:t>
      </w:r>
    </w:p>
    <w:p w14:paraId="0676CDBA" w14:textId="77777777" w:rsidR="004A4AFC" w:rsidRPr="003F5C1A" w:rsidRDefault="004A4AFC" w:rsidP="004A4AFC">
      <w:pPr>
        <w:pStyle w:val="Prrafodelista"/>
        <w:numPr>
          <w:ilvl w:val="0"/>
          <w:numId w:val="44"/>
        </w:numPr>
        <w:spacing w:after="240" w:line="276" w:lineRule="auto"/>
        <w:ind w:left="425" w:hanging="425"/>
        <w:contextualSpacing w:val="0"/>
        <w:jc w:val="both"/>
        <w:rPr>
          <w:b/>
          <w:bCs/>
          <w:u w:val="single"/>
          <w:lang w:val="es-ES"/>
        </w:rPr>
      </w:pPr>
      <w:r w:rsidRPr="003F5C1A">
        <w:rPr>
          <w:b/>
          <w:bCs/>
          <w:u w:val="single"/>
          <w:lang w:val="es-ES"/>
        </w:rPr>
        <w:t>ACCIÓN.</w:t>
      </w:r>
      <w:r w:rsidRPr="003F5C1A">
        <w:rPr>
          <w:b/>
          <w:bCs/>
          <w:lang w:val="es-ES"/>
        </w:rPr>
        <w:t xml:space="preserve"> 1º Samuel 17:48-50.</w:t>
      </w:r>
    </w:p>
    <w:p w14:paraId="16BEFAF7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Aquí es cuando debemos poner en práctica lo aprendido.</w:t>
      </w:r>
    </w:p>
    <w:p w14:paraId="37AE9785" w14:textId="3CABB33A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 xml:space="preserve">Realizar </w:t>
      </w:r>
      <w:r w:rsidR="003F5C1A">
        <w:rPr>
          <w:lang w:val="es-ES"/>
        </w:rPr>
        <w:t>u</w:t>
      </w:r>
      <w:r w:rsidRPr="004A4AFC">
        <w:rPr>
          <w:lang w:val="es-ES"/>
        </w:rPr>
        <w:t>n trabajo en el poder del acuerdo entre ministerios y redes discipulares.</w:t>
      </w:r>
    </w:p>
    <w:p w14:paraId="3FF78F3A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Somos aliados para una meta en común, por lo que no debemos establecer lucha de poderes.</w:t>
      </w:r>
    </w:p>
    <w:p w14:paraId="173E699B" w14:textId="6F431BFA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Recordemos</w:t>
      </w:r>
      <w:r w:rsidR="003F5C1A">
        <w:rPr>
          <w:lang w:val="es-ES"/>
        </w:rPr>
        <w:t>,</w:t>
      </w:r>
      <w:r w:rsidRPr="004A4AFC">
        <w:rPr>
          <w:lang w:val="es-ES"/>
        </w:rPr>
        <w:t xml:space="preserve"> “</w:t>
      </w:r>
      <w:r w:rsidR="003F5C1A">
        <w:rPr>
          <w:lang w:val="es-ES"/>
        </w:rPr>
        <w:t>n</w:t>
      </w:r>
      <w:r w:rsidRPr="004A4AFC">
        <w:rPr>
          <w:lang w:val="es-ES"/>
        </w:rPr>
        <w:t xml:space="preserve">uestra mayor competencia es la </w:t>
      </w:r>
      <w:r w:rsidR="003F5C1A">
        <w:rPr>
          <w:lang w:val="es-ES"/>
        </w:rPr>
        <w:t>c</w:t>
      </w:r>
      <w:r w:rsidRPr="004A4AFC">
        <w:rPr>
          <w:lang w:val="es-ES"/>
        </w:rPr>
        <w:t>ooperación”.</w:t>
      </w:r>
    </w:p>
    <w:p w14:paraId="5066285D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Debemos formar equipos en los que sus integrantes pongan los intereses del equipo por encima de los intereses personales.</w:t>
      </w:r>
    </w:p>
    <w:p w14:paraId="7A275571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Debemos hacer evaluativas trimestrales, para ver si estamos alcanzado o no los objetivos.</w:t>
      </w:r>
    </w:p>
    <w:p w14:paraId="5205D233" w14:textId="77777777" w:rsidR="004A4AFC" w:rsidRPr="004A4AFC" w:rsidRDefault="004A4AFC" w:rsidP="004A4AFC">
      <w:pPr>
        <w:pStyle w:val="Prrafodelista"/>
        <w:numPr>
          <w:ilvl w:val="1"/>
          <w:numId w:val="44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4A4AFC">
        <w:rPr>
          <w:lang w:val="es-ES"/>
        </w:rPr>
        <w:t>Nuestros discípulos deben entender que “1 es el comienzo de lo grande, pero es un número muy pequeño para nuestro fin.”</w:t>
      </w:r>
    </w:p>
    <w:p w14:paraId="445DDBFF" w14:textId="77777777" w:rsidR="004A4AFC" w:rsidRPr="004A4AFC" w:rsidRDefault="004A4AFC" w:rsidP="004A4AFC">
      <w:pPr>
        <w:spacing w:after="240" w:line="276" w:lineRule="auto"/>
        <w:jc w:val="both"/>
        <w:rPr>
          <w:rFonts w:ascii="Cambria" w:hAnsi="Cambria"/>
          <w:lang w:val="es-ES"/>
        </w:rPr>
      </w:pPr>
      <w:r w:rsidRPr="004A4AFC">
        <w:rPr>
          <w:rFonts w:ascii="Cambria" w:hAnsi="Cambria"/>
          <w:lang w:val="es-ES"/>
        </w:rPr>
        <w:t xml:space="preserve">A todos los </w:t>
      </w:r>
      <w:proofErr w:type="spellStart"/>
      <w:r w:rsidRPr="004A4AFC">
        <w:rPr>
          <w:rFonts w:ascii="Cambria" w:hAnsi="Cambria"/>
          <w:lang w:val="es-ES"/>
        </w:rPr>
        <w:t>lideres</w:t>
      </w:r>
      <w:proofErr w:type="spellEnd"/>
      <w:r w:rsidRPr="004A4AFC">
        <w:rPr>
          <w:rFonts w:ascii="Cambria" w:hAnsi="Cambria"/>
          <w:lang w:val="es-ES"/>
        </w:rPr>
        <w:t xml:space="preserve"> y equipos:</w:t>
      </w:r>
    </w:p>
    <w:p w14:paraId="5FCDADEF" w14:textId="2554E9DF" w:rsidR="004A4AFC" w:rsidRPr="00A0196F" w:rsidRDefault="004A4AFC" w:rsidP="004A4AFC">
      <w:pPr>
        <w:spacing w:after="240" w:line="276" w:lineRule="auto"/>
        <w:jc w:val="center"/>
        <w:rPr>
          <w:rFonts w:ascii="Cambria" w:hAnsi="Cambria"/>
          <w:lang w:val="es-ES"/>
        </w:rPr>
      </w:pPr>
      <w:r w:rsidRPr="004A4AFC">
        <w:rPr>
          <w:rFonts w:ascii="Cambria" w:hAnsi="Cambria"/>
          <w:b/>
          <w:lang w:val="es-ES"/>
        </w:rPr>
        <w:t>“</w:t>
      </w:r>
      <w:r w:rsidR="003F5C1A" w:rsidRPr="004A4AFC">
        <w:rPr>
          <w:rFonts w:ascii="Cambria" w:hAnsi="Cambria"/>
          <w:b/>
          <w:lang w:val="es-ES"/>
        </w:rPr>
        <w:t>Crean,</w:t>
      </w:r>
      <w:r w:rsidRPr="004A4AFC">
        <w:rPr>
          <w:rFonts w:ascii="Cambria" w:hAnsi="Cambria"/>
          <w:b/>
          <w:lang w:val="es-ES"/>
        </w:rPr>
        <w:t xml:space="preserve"> incluso si eso significa sacrificarlo todo”</w:t>
      </w:r>
      <w:r w:rsidR="003F5C1A">
        <w:rPr>
          <w:rFonts w:ascii="Cambria" w:hAnsi="Cambria"/>
          <w:b/>
          <w:lang w:val="es-ES"/>
        </w:rPr>
        <w:t>.</w:t>
      </w:r>
    </w:p>
    <w:sectPr w:rsidR="004A4AFC" w:rsidRPr="00A0196F" w:rsidSect="00847D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64EB" w14:textId="77777777" w:rsidR="007247A4" w:rsidRDefault="007247A4">
      <w:r>
        <w:separator/>
      </w:r>
    </w:p>
  </w:endnote>
  <w:endnote w:type="continuationSeparator" w:id="0">
    <w:p w14:paraId="634915B0" w14:textId="77777777" w:rsidR="007247A4" w:rsidRDefault="007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D188" w14:textId="77777777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14:paraId="02AB3271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CA58" w14:textId="08CB84ED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711D3D">
      <w:rPr>
        <w:noProof/>
        <w:color w:val="000000"/>
      </w:rPr>
      <w:t>7</w:t>
    </w:r>
    <w:r>
      <w:rPr>
        <w:color w:val="000000"/>
      </w:rPr>
      <w:fldChar w:fldCharType="end"/>
    </w:r>
  </w:p>
  <w:p w14:paraId="69B45960" w14:textId="77777777"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CDB0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5297" w14:textId="77777777" w:rsidR="007247A4" w:rsidRDefault="007247A4">
      <w:r>
        <w:separator/>
      </w:r>
    </w:p>
  </w:footnote>
  <w:footnote w:type="continuationSeparator" w:id="0">
    <w:p w14:paraId="6E93588F" w14:textId="77777777" w:rsidR="007247A4" w:rsidRDefault="007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00DC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05E3" w14:textId="4660A460" w:rsidR="004F1299" w:rsidRPr="00042C89" w:rsidRDefault="009E06A1" w:rsidP="008765D7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proofErr w:type="spellStart"/>
    <w:r w:rsidR="00711D3D">
      <w:rPr>
        <w:rFonts w:asciiTheme="minorHAnsi" w:hAnsiTheme="minorHAnsi"/>
        <w:b/>
        <w:sz w:val="19"/>
        <w:szCs w:val="19"/>
      </w:rPr>
      <w:t>Esfordi</w:t>
    </w:r>
    <w:proofErr w:type="spellEnd"/>
    <w:r w:rsidR="008765D7">
      <w:rPr>
        <w:rFonts w:asciiTheme="minorHAnsi" w:hAnsiTheme="minorHAnsi"/>
        <w:b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 wp14:anchorId="7A916085" wp14:editId="3630BC1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4A4AFC">
      <w:rPr>
        <w:rFonts w:asciiTheme="minorHAnsi" w:hAnsiTheme="minorHAnsi"/>
        <w:sz w:val="19"/>
        <w:szCs w:val="19"/>
      </w:rPr>
      <w:t>2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proofErr w:type="spellStart"/>
    <w:r w:rsidR="004A4AFC">
      <w:rPr>
        <w:rFonts w:asciiTheme="minorHAnsi" w:hAnsiTheme="minorHAnsi"/>
        <w:b/>
        <w:bCs/>
        <w:sz w:val="19"/>
        <w:szCs w:val="19"/>
        <w:lang w:val="es-ES_tradnl"/>
      </w:rPr>
      <w:t>EPCA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444D" w14:textId="0D5E858D" w:rsidR="00A5387A" w:rsidRDefault="009E06A1">
    <w:pPr>
      <w:jc w:val="right"/>
      <w:rPr>
        <w:rFonts w:asciiTheme="minorHAnsi" w:hAnsiTheme="minorHAnsi"/>
        <w:b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4A4AFC">
      <w:rPr>
        <w:rFonts w:asciiTheme="minorHAnsi" w:hAnsiTheme="minorHAnsi"/>
        <w:b/>
        <w:sz w:val="21"/>
        <w:szCs w:val="21"/>
      </w:rPr>
      <w:t>2</w:t>
    </w:r>
  </w:p>
  <w:p w14:paraId="3F34FCC3" w14:textId="14D9AE20"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 wp14:anchorId="06AC75E2" wp14:editId="21330312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proofErr w:type="spellStart"/>
    <w:r w:rsidR="004E15E5">
      <w:rPr>
        <w:rFonts w:asciiTheme="minorHAnsi" w:hAnsiTheme="minorHAnsi"/>
        <w:b/>
        <w:sz w:val="21"/>
        <w:szCs w:val="21"/>
      </w:rPr>
      <w:t>Esfordi</w:t>
    </w:r>
    <w:proofErr w:type="spellEnd"/>
  </w:p>
  <w:p w14:paraId="7AD9B4BB" w14:textId="294458AD" w:rsidR="00F43161" w:rsidRDefault="00FD3F91" w:rsidP="00F43161">
    <w:pPr>
      <w:jc w:val="right"/>
      <w:rPr>
        <w:rFonts w:asciiTheme="minorHAnsi" w:hAnsiTheme="minorHAnsi"/>
        <w:b/>
        <w:bCs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proofErr w:type="spellStart"/>
    <w:r w:rsidR="004A4AFC">
      <w:rPr>
        <w:rFonts w:asciiTheme="minorHAnsi" w:hAnsiTheme="minorHAnsi"/>
        <w:b/>
        <w:bCs/>
        <w:sz w:val="21"/>
        <w:szCs w:val="21"/>
        <w:lang w:val="es-ES_tradnl"/>
      </w:rPr>
      <w:t>EPCA</w:t>
    </w:r>
    <w:proofErr w:type="spellEnd"/>
  </w:p>
  <w:p w14:paraId="6728E896" w14:textId="7CF06A19" w:rsidR="006D022E" w:rsidRPr="006D022E" w:rsidRDefault="004A4AFC" w:rsidP="00F43161">
    <w:pPr>
      <w:jc w:val="right"/>
      <w:rPr>
        <w:rFonts w:asciiTheme="minorHAnsi" w:hAnsiTheme="minorHAnsi"/>
        <w:bCs/>
        <w:sz w:val="21"/>
        <w:szCs w:val="21"/>
        <w:lang w:val="es-ES_tradnl"/>
      </w:rPr>
    </w:pPr>
    <w:proofErr w:type="spellStart"/>
    <w:r>
      <w:rPr>
        <w:rFonts w:asciiTheme="minorHAnsi" w:hAnsiTheme="minorHAnsi"/>
        <w:bCs/>
        <w:sz w:val="21"/>
        <w:szCs w:val="21"/>
        <w:lang w:val="es-ES_tradnl"/>
      </w:rPr>
      <w:t>Pbros</w:t>
    </w:r>
    <w:proofErr w:type="spellEnd"/>
    <w:r w:rsidR="006D022E" w:rsidRPr="006D022E">
      <w:rPr>
        <w:rFonts w:asciiTheme="minorHAnsi" w:hAnsiTheme="minorHAnsi"/>
        <w:bCs/>
        <w:sz w:val="21"/>
        <w:szCs w:val="21"/>
        <w:lang w:val="es-ES_tradnl"/>
      </w:rPr>
      <w:t xml:space="preserve">. Raúl </w:t>
    </w:r>
    <w:r>
      <w:rPr>
        <w:rFonts w:asciiTheme="minorHAnsi" w:hAnsiTheme="minorHAnsi"/>
        <w:bCs/>
        <w:sz w:val="21"/>
        <w:szCs w:val="21"/>
        <w:lang w:val="es-ES_tradnl"/>
      </w:rPr>
      <w:t xml:space="preserve">David </w:t>
    </w:r>
    <w:r w:rsidR="006D022E" w:rsidRPr="006D022E">
      <w:rPr>
        <w:rFonts w:asciiTheme="minorHAnsi" w:hAnsiTheme="minorHAnsi"/>
        <w:bCs/>
        <w:sz w:val="21"/>
        <w:szCs w:val="21"/>
        <w:lang w:val="es-ES_tradnl"/>
      </w:rPr>
      <w:t xml:space="preserve">y </w:t>
    </w:r>
    <w:proofErr w:type="spellStart"/>
    <w:r>
      <w:rPr>
        <w:rFonts w:asciiTheme="minorHAnsi" w:hAnsiTheme="minorHAnsi"/>
        <w:bCs/>
        <w:sz w:val="21"/>
        <w:szCs w:val="21"/>
        <w:lang w:val="es-ES_tradnl"/>
      </w:rPr>
      <w:t>Nathali</w:t>
    </w:r>
    <w:proofErr w:type="spellEnd"/>
    <w:r w:rsidR="006D022E" w:rsidRPr="006D022E">
      <w:rPr>
        <w:rFonts w:asciiTheme="minorHAnsi" w:hAnsiTheme="minorHAnsi"/>
        <w:bCs/>
        <w:sz w:val="21"/>
        <w:szCs w:val="21"/>
        <w:lang w:val="es-ES_tradnl"/>
      </w:rPr>
      <w:t xml:space="preserve"> Ávila</w:t>
    </w:r>
  </w:p>
  <w:p w14:paraId="2071BB61" w14:textId="77777777" w:rsidR="00A5387A" w:rsidRPr="00042C89" w:rsidRDefault="003D4938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098435" wp14:editId="3121C7B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43"/>
    <w:multiLevelType w:val="hybridMultilevel"/>
    <w:tmpl w:val="FB28C3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EA3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E12C87"/>
    <w:multiLevelType w:val="hybridMultilevel"/>
    <w:tmpl w:val="4AFC14CE"/>
    <w:lvl w:ilvl="0" w:tplc="5E903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74FD"/>
    <w:multiLevelType w:val="multilevel"/>
    <w:tmpl w:val="8FBA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C6655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12C87"/>
    <w:multiLevelType w:val="hybridMultilevel"/>
    <w:tmpl w:val="F6D4C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100E"/>
    <w:multiLevelType w:val="hybridMultilevel"/>
    <w:tmpl w:val="41E4253A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5043"/>
    <w:multiLevelType w:val="multilevel"/>
    <w:tmpl w:val="CAF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014E5"/>
    <w:multiLevelType w:val="multilevel"/>
    <w:tmpl w:val="1C844F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75E85"/>
    <w:multiLevelType w:val="multilevel"/>
    <w:tmpl w:val="4610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A1C638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BC6"/>
    <w:multiLevelType w:val="multilevel"/>
    <w:tmpl w:val="213EC6A6"/>
    <w:lvl w:ilvl="0">
      <w:start w:val="1"/>
      <w:numFmt w:val="decimal"/>
      <w:lvlText w:val="%1."/>
      <w:lvlJc w:val="left"/>
      <w:pPr>
        <w:ind w:left="787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3A3554"/>
    <w:multiLevelType w:val="multilevel"/>
    <w:tmpl w:val="98987120"/>
    <w:lvl w:ilvl="0">
      <w:start w:val="1"/>
      <w:numFmt w:val="decimal"/>
      <w:lvlText w:val="%1."/>
      <w:lvlJc w:val="left"/>
      <w:pPr>
        <w:ind w:left="2916" w:hanging="360"/>
      </w:pPr>
    </w:lvl>
    <w:lvl w:ilvl="1">
      <w:start w:val="1"/>
      <w:numFmt w:val="decimal"/>
      <w:lvlText w:val="%1.%2."/>
      <w:lvlJc w:val="left"/>
      <w:pPr>
        <w:ind w:left="334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780" w:hanging="504"/>
      </w:pPr>
    </w:lvl>
    <w:lvl w:ilvl="3">
      <w:start w:val="1"/>
      <w:numFmt w:val="decimal"/>
      <w:lvlText w:val="%1.%2.%3.%4."/>
      <w:lvlJc w:val="left"/>
      <w:pPr>
        <w:ind w:left="4284" w:hanging="648"/>
      </w:pPr>
    </w:lvl>
    <w:lvl w:ilvl="4">
      <w:start w:val="1"/>
      <w:numFmt w:val="decimal"/>
      <w:lvlText w:val="%1.%2.%3.%4.%5."/>
      <w:lvlJc w:val="left"/>
      <w:pPr>
        <w:ind w:left="4788" w:hanging="792"/>
      </w:pPr>
    </w:lvl>
    <w:lvl w:ilvl="5">
      <w:start w:val="1"/>
      <w:numFmt w:val="decimal"/>
      <w:lvlText w:val="%1.%2.%3.%4.%5.%6."/>
      <w:lvlJc w:val="left"/>
      <w:pPr>
        <w:ind w:left="5292" w:hanging="936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300" w:hanging="1224"/>
      </w:pPr>
    </w:lvl>
    <w:lvl w:ilvl="8">
      <w:start w:val="1"/>
      <w:numFmt w:val="decimal"/>
      <w:lvlText w:val="%1.%2.%3.%4.%5.%6.%7.%8.%9."/>
      <w:lvlJc w:val="left"/>
      <w:pPr>
        <w:ind w:left="6876" w:hanging="1440"/>
      </w:pPr>
    </w:lvl>
  </w:abstractNum>
  <w:abstractNum w:abstractNumId="13" w15:restartNumberingAfterBreak="0">
    <w:nsid w:val="1DBA101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2918D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B6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A8660A"/>
    <w:multiLevelType w:val="multilevel"/>
    <w:tmpl w:val="E9062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35889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C51154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1F431A"/>
    <w:multiLevelType w:val="multilevel"/>
    <w:tmpl w:val="A0FED5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33BE1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23D52"/>
    <w:multiLevelType w:val="multilevel"/>
    <w:tmpl w:val="2A42B48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676C21"/>
    <w:multiLevelType w:val="hybridMultilevel"/>
    <w:tmpl w:val="ABE890B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736B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042764"/>
    <w:multiLevelType w:val="hybridMultilevel"/>
    <w:tmpl w:val="DC14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F7DB2"/>
    <w:multiLevelType w:val="hybridMultilevel"/>
    <w:tmpl w:val="CF8EFEA0"/>
    <w:lvl w:ilvl="0" w:tplc="808C1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E08B5"/>
    <w:multiLevelType w:val="hybridMultilevel"/>
    <w:tmpl w:val="53068C5E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9" w15:restartNumberingAfterBreak="0">
    <w:nsid w:val="52746264"/>
    <w:multiLevelType w:val="hybridMultilevel"/>
    <w:tmpl w:val="CB007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D7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7767B"/>
    <w:multiLevelType w:val="hybridMultilevel"/>
    <w:tmpl w:val="32A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A6703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355583"/>
    <w:multiLevelType w:val="multilevel"/>
    <w:tmpl w:val="C6C62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711A5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A172D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0462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8F3C1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D056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CC6870"/>
    <w:multiLevelType w:val="hybridMultilevel"/>
    <w:tmpl w:val="D1727924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496D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10736E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676F85"/>
    <w:multiLevelType w:val="hybridMultilevel"/>
    <w:tmpl w:val="2AD0D73A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82FBE"/>
    <w:multiLevelType w:val="hybridMultilevel"/>
    <w:tmpl w:val="795E831E"/>
    <w:lvl w:ilvl="0" w:tplc="C1EE8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83EB8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35"/>
  </w:num>
  <w:num w:numId="5">
    <w:abstractNumId w:val="12"/>
  </w:num>
  <w:num w:numId="6">
    <w:abstractNumId w:val="29"/>
  </w:num>
  <w:num w:numId="7">
    <w:abstractNumId w:val="5"/>
  </w:num>
  <w:num w:numId="8">
    <w:abstractNumId w:val="26"/>
  </w:num>
  <w:num w:numId="9">
    <w:abstractNumId w:val="28"/>
  </w:num>
  <w:num w:numId="10">
    <w:abstractNumId w:val="27"/>
  </w:num>
  <w:num w:numId="11">
    <w:abstractNumId w:val="31"/>
  </w:num>
  <w:num w:numId="12">
    <w:abstractNumId w:val="0"/>
  </w:num>
  <w:num w:numId="13">
    <w:abstractNumId w:val="18"/>
  </w:num>
  <w:num w:numId="14">
    <w:abstractNumId w:val="42"/>
  </w:num>
  <w:num w:numId="15">
    <w:abstractNumId w:val="44"/>
  </w:num>
  <w:num w:numId="16">
    <w:abstractNumId w:val="40"/>
  </w:num>
  <w:num w:numId="17">
    <w:abstractNumId w:val="43"/>
  </w:num>
  <w:num w:numId="18">
    <w:abstractNumId w:val="23"/>
  </w:num>
  <w:num w:numId="19">
    <w:abstractNumId w:val="6"/>
  </w:num>
  <w:num w:numId="20">
    <w:abstractNumId w:val="10"/>
  </w:num>
  <w:num w:numId="21">
    <w:abstractNumId w:val="8"/>
  </w:num>
  <w:num w:numId="22">
    <w:abstractNumId w:val="32"/>
  </w:num>
  <w:num w:numId="23">
    <w:abstractNumId w:val="39"/>
  </w:num>
  <w:num w:numId="24">
    <w:abstractNumId w:val="14"/>
  </w:num>
  <w:num w:numId="25">
    <w:abstractNumId w:val="4"/>
  </w:num>
  <w:num w:numId="26">
    <w:abstractNumId w:val="38"/>
  </w:num>
  <w:num w:numId="27">
    <w:abstractNumId w:val="34"/>
  </w:num>
  <w:num w:numId="28">
    <w:abstractNumId w:val="20"/>
  </w:num>
  <w:num w:numId="29">
    <w:abstractNumId w:val="7"/>
  </w:num>
  <w:num w:numId="30">
    <w:abstractNumId w:val="24"/>
  </w:num>
  <w:num w:numId="31">
    <w:abstractNumId w:val="36"/>
  </w:num>
  <w:num w:numId="32">
    <w:abstractNumId w:val="21"/>
  </w:num>
  <w:num w:numId="33">
    <w:abstractNumId w:val="19"/>
  </w:num>
  <w:num w:numId="34">
    <w:abstractNumId w:val="33"/>
  </w:num>
  <w:num w:numId="35">
    <w:abstractNumId w:val="13"/>
  </w:num>
  <w:num w:numId="36">
    <w:abstractNumId w:val="41"/>
  </w:num>
  <w:num w:numId="37">
    <w:abstractNumId w:val="25"/>
  </w:num>
  <w:num w:numId="38">
    <w:abstractNumId w:val="1"/>
  </w:num>
  <w:num w:numId="39">
    <w:abstractNumId w:val="11"/>
  </w:num>
  <w:num w:numId="40">
    <w:abstractNumId w:val="15"/>
  </w:num>
  <w:num w:numId="41">
    <w:abstractNumId w:val="17"/>
  </w:num>
  <w:num w:numId="42">
    <w:abstractNumId w:val="9"/>
  </w:num>
  <w:num w:numId="43">
    <w:abstractNumId w:val="2"/>
  </w:num>
  <w:num w:numId="44">
    <w:abstractNumId w:val="3"/>
  </w:num>
  <w:num w:numId="45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03EBF"/>
    <w:rsid w:val="00012CAC"/>
    <w:rsid w:val="00014207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77B33"/>
    <w:rsid w:val="000826F1"/>
    <w:rsid w:val="00083E06"/>
    <w:rsid w:val="000970C3"/>
    <w:rsid w:val="000A0280"/>
    <w:rsid w:val="000A63B3"/>
    <w:rsid w:val="000A7265"/>
    <w:rsid w:val="000B071C"/>
    <w:rsid w:val="000B137C"/>
    <w:rsid w:val="000B33BE"/>
    <w:rsid w:val="000B3BF1"/>
    <w:rsid w:val="000C4A4D"/>
    <w:rsid w:val="000C583B"/>
    <w:rsid w:val="000E0FD4"/>
    <w:rsid w:val="000E6AD6"/>
    <w:rsid w:val="000E72C8"/>
    <w:rsid w:val="000F75AA"/>
    <w:rsid w:val="00106D1E"/>
    <w:rsid w:val="00110B02"/>
    <w:rsid w:val="00115C2C"/>
    <w:rsid w:val="00127B88"/>
    <w:rsid w:val="001346AE"/>
    <w:rsid w:val="00136D58"/>
    <w:rsid w:val="001375E5"/>
    <w:rsid w:val="00145111"/>
    <w:rsid w:val="00150BAE"/>
    <w:rsid w:val="00160D5E"/>
    <w:rsid w:val="00163081"/>
    <w:rsid w:val="00166C95"/>
    <w:rsid w:val="00170536"/>
    <w:rsid w:val="001709AD"/>
    <w:rsid w:val="0017363D"/>
    <w:rsid w:val="00181957"/>
    <w:rsid w:val="00184844"/>
    <w:rsid w:val="00191E44"/>
    <w:rsid w:val="00192C12"/>
    <w:rsid w:val="001931A8"/>
    <w:rsid w:val="001A3375"/>
    <w:rsid w:val="001B1168"/>
    <w:rsid w:val="001B611C"/>
    <w:rsid w:val="001B677E"/>
    <w:rsid w:val="001C3B11"/>
    <w:rsid w:val="001C55E0"/>
    <w:rsid w:val="001D237C"/>
    <w:rsid w:val="001D25B5"/>
    <w:rsid w:val="001E0414"/>
    <w:rsid w:val="001E1805"/>
    <w:rsid w:val="001F7888"/>
    <w:rsid w:val="002014C4"/>
    <w:rsid w:val="002103EF"/>
    <w:rsid w:val="00223332"/>
    <w:rsid w:val="00230657"/>
    <w:rsid w:val="00233884"/>
    <w:rsid w:val="00235B69"/>
    <w:rsid w:val="00252D27"/>
    <w:rsid w:val="00275599"/>
    <w:rsid w:val="002A13F0"/>
    <w:rsid w:val="002A14C7"/>
    <w:rsid w:val="002A24F6"/>
    <w:rsid w:val="002A5B60"/>
    <w:rsid w:val="002C3FDC"/>
    <w:rsid w:val="002C5449"/>
    <w:rsid w:val="002D0601"/>
    <w:rsid w:val="002E4D59"/>
    <w:rsid w:val="002F41D5"/>
    <w:rsid w:val="002F7FCA"/>
    <w:rsid w:val="00311523"/>
    <w:rsid w:val="003127D4"/>
    <w:rsid w:val="00315F7C"/>
    <w:rsid w:val="00320708"/>
    <w:rsid w:val="003221AC"/>
    <w:rsid w:val="00322325"/>
    <w:rsid w:val="00330CD3"/>
    <w:rsid w:val="003411B0"/>
    <w:rsid w:val="00341945"/>
    <w:rsid w:val="00345F3D"/>
    <w:rsid w:val="00357FD9"/>
    <w:rsid w:val="00360E3E"/>
    <w:rsid w:val="00363EAD"/>
    <w:rsid w:val="0036415F"/>
    <w:rsid w:val="00366D63"/>
    <w:rsid w:val="00367DD8"/>
    <w:rsid w:val="00372C88"/>
    <w:rsid w:val="00381207"/>
    <w:rsid w:val="00387EE3"/>
    <w:rsid w:val="003A5D87"/>
    <w:rsid w:val="003B5252"/>
    <w:rsid w:val="003C2780"/>
    <w:rsid w:val="003C2F8B"/>
    <w:rsid w:val="003C3B5E"/>
    <w:rsid w:val="003D4401"/>
    <w:rsid w:val="003D4531"/>
    <w:rsid w:val="003D6D87"/>
    <w:rsid w:val="003F267C"/>
    <w:rsid w:val="003F5C1A"/>
    <w:rsid w:val="00401B5B"/>
    <w:rsid w:val="004025C3"/>
    <w:rsid w:val="00405834"/>
    <w:rsid w:val="004103F9"/>
    <w:rsid w:val="00416533"/>
    <w:rsid w:val="00417712"/>
    <w:rsid w:val="00417CE4"/>
    <w:rsid w:val="0043358A"/>
    <w:rsid w:val="00433789"/>
    <w:rsid w:val="00435449"/>
    <w:rsid w:val="004412F9"/>
    <w:rsid w:val="00441F7A"/>
    <w:rsid w:val="0044287D"/>
    <w:rsid w:val="00453251"/>
    <w:rsid w:val="00453A27"/>
    <w:rsid w:val="004616EF"/>
    <w:rsid w:val="0046764E"/>
    <w:rsid w:val="0047370B"/>
    <w:rsid w:val="0048379B"/>
    <w:rsid w:val="004843E5"/>
    <w:rsid w:val="00484966"/>
    <w:rsid w:val="00497940"/>
    <w:rsid w:val="004A4AFC"/>
    <w:rsid w:val="004B7579"/>
    <w:rsid w:val="004C127B"/>
    <w:rsid w:val="004D2EF3"/>
    <w:rsid w:val="004D6625"/>
    <w:rsid w:val="004D67C1"/>
    <w:rsid w:val="004E01E5"/>
    <w:rsid w:val="004E15E5"/>
    <w:rsid w:val="004E4C48"/>
    <w:rsid w:val="004E6037"/>
    <w:rsid w:val="004F1299"/>
    <w:rsid w:val="004F1DCA"/>
    <w:rsid w:val="00500197"/>
    <w:rsid w:val="0050075A"/>
    <w:rsid w:val="0050757E"/>
    <w:rsid w:val="00511FC4"/>
    <w:rsid w:val="00522CEA"/>
    <w:rsid w:val="005237CD"/>
    <w:rsid w:val="005259FD"/>
    <w:rsid w:val="00526732"/>
    <w:rsid w:val="00531C0C"/>
    <w:rsid w:val="005348F0"/>
    <w:rsid w:val="00536404"/>
    <w:rsid w:val="00540FD0"/>
    <w:rsid w:val="00541B4F"/>
    <w:rsid w:val="00546266"/>
    <w:rsid w:val="0055616C"/>
    <w:rsid w:val="00557C50"/>
    <w:rsid w:val="005927DF"/>
    <w:rsid w:val="0059741D"/>
    <w:rsid w:val="00597FAE"/>
    <w:rsid w:val="005A36A4"/>
    <w:rsid w:val="005B1DF7"/>
    <w:rsid w:val="005F33D6"/>
    <w:rsid w:val="005F4449"/>
    <w:rsid w:val="006058FE"/>
    <w:rsid w:val="006130B7"/>
    <w:rsid w:val="006338B8"/>
    <w:rsid w:val="0063636F"/>
    <w:rsid w:val="00640B30"/>
    <w:rsid w:val="006450A9"/>
    <w:rsid w:val="0065089B"/>
    <w:rsid w:val="006513E4"/>
    <w:rsid w:val="00656142"/>
    <w:rsid w:val="00660000"/>
    <w:rsid w:val="00671651"/>
    <w:rsid w:val="00675D3E"/>
    <w:rsid w:val="006760F1"/>
    <w:rsid w:val="0067660F"/>
    <w:rsid w:val="006834C8"/>
    <w:rsid w:val="006847BC"/>
    <w:rsid w:val="00686F41"/>
    <w:rsid w:val="00690F2C"/>
    <w:rsid w:val="006979E6"/>
    <w:rsid w:val="006A1B57"/>
    <w:rsid w:val="006B711A"/>
    <w:rsid w:val="006D022E"/>
    <w:rsid w:val="006F10A1"/>
    <w:rsid w:val="006F5AE1"/>
    <w:rsid w:val="00711D3D"/>
    <w:rsid w:val="00712C5C"/>
    <w:rsid w:val="00713814"/>
    <w:rsid w:val="00715618"/>
    <w:rsid w:val="00716813"/>
    <w:rsid w:val="00724642"/>
    <w:rsid w:val="007247A4"/>
    <w:rsid w:val="00741ABF"/>
    <w:rsid w:val="00755C9A"/>
    <w:rsid w:val="00760EFF"/>
    <w:rsid w:val="00765208"/>
    <w:rsid w:val="00776DCA"/>
    <w:rsid w:val="00777D5D"/>
    <w:rsid w:val="00780CE8"/>
    <w:rsid w:val="007832F0"/>
    <w:rsid w:val="0078702C"/>
    <w:rsid w:val="00787B2D"/>
    <w:rsid w:val="007942B9"/>
    <w:rsid w:val="007A1DB3"/>
    <w:rsid w:val="007A221F"/>
    <w:rsid w:val="007A28E8"/>
    <w:rsid w:val="007A3BB3"/>
    <w:rsid w:val="007A5067"/>
    <w:rsid w:val="007A6A5D"/>
    <w:rsid w:val="007B49F5"/>
    <w:rsid w:val="007D359C"/>
    <w:rsid w:val="007F3D5E"/>
    <w:rsid w:val="007F3ECD"/>
    <w:rsid w:val="00802D21"/>
    <w:rsid w:val="00806211"/>
    <w:rsid w:val="008112F2"/>
    <w:rsid w:val="00820C14"/>
    <w:rsid w:val="00832862"/>
    <w:rsid w:val="0083549B"/>
    <w:rsid w:val="008436C0"/>
    <w:rsid w:val="00845B21"/>
    <w:rsid w:val="00847D36"/>
    <w:rsid w:val="008505F5"/>
    <w:rsid w:val="00851BC4"/>
    <w:rsid w:val="00854482"/>
    <w:rsid w:val="008669D6"/>
    <w:rsid w:val="008765D7"/>
    <w:rsid w:val="00880280"/>
    <w:rsid w:val="008903F1"/>
    <w:rsid w:val="008909AD"/>
    <w:rsid w:val="00891D10"/>
    <w:rsid w:val="00893685"/>
    <w:rsid w:val="0089570D"/>
    <w:rsid w:val="00897560"/>
    <w:rsid w:val="008A55B8"/>
    <w:rsid w:val="008A5BF3"/>
    <w:rsid w:val="008A5E80"/>
    <w:rsid w:val="008C1F52"/>
    <w:rsid w:val="008C27AB"/>
    <w:rsid w:val="008C31B4"/>
    <w:rsid w:val="008C6183"/>
    <w:rsid w:val="008D2EE6"/>
    <w:rsid w:val="008D40D1"/>
    <w:rsid w:val="008D47C5"/>
    <w:rsid w:val="00901E7C"/>
    <w:rsid w:val="00911261"/>
    <w:rsid w:val="0091660C"/>
    <w:rsid w:val="00933C69"/>
    <w:rsid w:val="00935B20"/>
    <w:rsid w:val="0094070E"/>
    <w:rsid w:val="0094405F"/>
    <w:rsid w:val="00953DCE"/>
    <w:rsid w:val="00966757"/>
    <w:rsid w:val="00971854"/>
    <w:rsid w:val="009753C2"/>
    <w:rsid w:val="009A076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17A"/>
    <w:rsid w:val="009F136E"/>
    <w:rsid w:val="009F4936"/>
    <w:rsid w:val="009F6F98"/>
    <w:rsid w:val="00A13071"/>
    <w:rsid w:val="00A133E8"/>
    <w:rsid w:val="00A1482E"/>
    <w:rsid w:val="00A201AD"/>
    <w:rsid w:val="00A206E7"/>
    <w:rsid w:val="00A20F87"/>
    <w:rsid w:val="00A2169E"/>
    <w:rsid w:val="00A23765"/>
    <w:rsid w:val="00A24FFB"/>
    <w:rsid w:val="00A26DAE"/>
    <w:rsid w:val="00A270A2"/>
    <w:rsid w:val="00A278F3"/>
    <w:rsid w:val="00A34B1B"/>
    <w:rsid w:val="00A37254"/>
    <w:rsid w:val="00A46154"/>
    <w:rsid w:val="00A50116"/>
    <w:rsid w:val="00A52953"/>
    <w:rsid w:val="00A5387A"/>
    <w:rsid w:val="00A5472B"/>
    <w:rsid w:val="00A629BC"/>
    <w:rsid w:val="00A71E9E"/>
    <w:rsid w:val="00A77F38"/>
    <w:rsid w:val="00A846B8"/>
    <w:rsid w:val="00A93C32"/>
    <w:rsid w:val="00A96F11"/>
    <w:rsid w:val="00AA76E8"/>
    <w:rsid w:val="00AB4C73"/>
    <w:rsid w:val="00AB616B"/>
    <w:rsid w:val="00AB6E96"/>
    <w:rsid w:val="00AD1751"/>
    <w:rsid w:val="00AD2944"/>
    <w:rsid w:val="00AD2EA4"/>
    <w:rsid w:val="00AE1547"/>
    <w:rsid w:val="00AE5A9D"/>
    <w:rsid w:val="00AF6CF0"/>
    <w:rsid w:val="00AF768E"/>
    <w:rsid w:val="00B07890"/>
    <w:rsid w:val="00B223AC"/>
    <w:rsid w:val="00B31F6F"/>
    <w:rsid w:val="00B33062"/>
    <w:rsid w:val="00B4001F"/>
    <w:rsid w:val="00B46457"/>
    <w:rsid w:val="00B61B53"/>
    <w:rsid w:val="00B644AE"/>
    <w:rsid w:val="00B76B70"/>
    <w:rsid w:val="00B84ACE"/>
    <w:rsid w:val="00BB13D4"/>
    <w:rsid w:val="00BC54D4"/>
    <w:rsid w:val="00BD438C"/>
    <w:rsid w:val="00BD4F02"/>
    <w:rsid w:val="00BE0703"/>
    <w:rsid w:val="00BF4647"/>
    <w:rsid w:val="00C01FF8"/>
    <w:rsid w:val="00C0215D"/>
    <w:rsid w:val="00C0430A"/>
    <w:rsid w:val="00C058DA"/>
    <w:rsid w:val="00C06F0D"/>
    <w:rsid w:val="00C13C4C"/>
    <w:rsid w:val="00C1507F"/>
    <w:rsid w:val="00C1607E"/>
    <w:rsid w:val="00C20A98"/>
    <w:rsid w:val="00C3766F"/>
    <w:rsid w:val="00C4228F"/>
    <w:rsid w:val="00C47945"/>
    <w:rsid w:val="00C50054"/>
    <w:rsid w:val="00C54177"/>
    <w:rsid w:val="00C56517"/>
    <w:rsid w:val="00C6030E"/>
    <w:rsid w:val="00C7079F"/>
    <w:rsid w:val="00C739E9"/>
    <w:rsid w:val="00C82497"/>
    <w:rsid w:val="00C90FD6"/>
    <w:rsid w:val="00C95DFA"/>
    <w:rsid w:val="00CB7909"/>
    <w:rsid w:val="00CC2FA2"/>
    <w:rsid w:val="00CC728A"/>
    <w:rsid w:val="00CD3313"/>
    <w:rsid w:val="00CD3BEB"/>
    <w:rsid w:val="00CE0F61"/>
    <w:rsid w:val="00CE576C"/>
    <w:rsid w:val="00CE7BBD"/>
    <w:rsid w:val="00CF2430"/>
    <w:rsid w:val="00CF3044"/>
    <w:rsid w:val="00CF3D5C"/>
    <w:rsid w:val="00D01D53"/>
    <w:rsid w:val="00D03E8E"/>
    <w:rsid w:val="00D04C68"/>
    <w:rsid w:val="00D070C6"/>
    <w:rsid w:val="00D10404"/>
    <w:rsid w:val="00D13BD7"/>
    <w:rsid w:val="00D16452"/>
    <w:rsid w:val="00D16905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038"/>
    <w:rsid w:val="00D617E2"/>
    <w:rsid w:val="00D64BF6"/>
    <w:rsid w:val="00D6778F"/>
    <w:rsid w:val="00D732A4"/>
    <w:rsid w:val="00D77EC0"/>
    <w:rsid w:val="00D85C93"/>
    <w:rsid w:val="00D8795F"/>
    <w:rsid w:val="00D92B05"/>
    <w:rsid w:val="00DA1E1E"/>
    <w:rsid w:val="00DA3D2E"/>
    <w:rsid w:val="00DB1187"/>
    <w:rsid w:val="00DD0806"/>
    <w:rsid w:val="00DD6A6E"/>
    <w:rsid w:val="00DE4C97"/>
    <w:rsid w:val="00DE6C1E"/>
    <w:rsid w:val="00DF34E8"/>
    <w:rsid w:val="00E02D40"/>
    <w:rsid w:val="00E03CDB"/>
    <w:rsid w:val="00E04863"/>
    <w:rsid w:val="00E04CF1"/>
    <w:rsid w:val="00E112F5"/>
    <w:rsid w:val="00E14628"/>
    <w:rsid w:val="00E15E2A"/>
    <w:rsid w:val="00E1642A"/>
    <w:rsid w:val="00E16789"/>
    <w:rsid w:val="00E17539"/>
    <w:rsid w:val="00E35461"/>
    <w:rsid w:val="00E50079"/>
    <w:rsid w:val="00E529A2"/>
    <w:rsid w:val="00E57230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C16CF"/>
    <w:rsid w:val="00ED1B92"/>
    <w:rsid w:val="00ED7EB3"/>
    <w:rsid w:val="00EE0964"/>
    <w:rsid w:val="00EE122C"/>
    <w:rsid w:val="00EE5CF2"/>
    <w:rsid w:val="00EE6504"/>
    <w:rsid w:val="00EE6D4A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161"/>
    <w:rsid w:val="00F43344"/>
    <w:rsid w:val="00F45774"/>
    <w:rsid w:val="00F5173B"/>
    <w:rsid w:val="00F51A0A"/>
    <w:rsid w:val="00F663D8"/>
    <w:rsid w:val="00F73E64"/>
    <w:rsid w:val="00F83B5F"/>
    <w:rsid w:val="00F87FCF"/>
    <w:rsid w:val="00F92C5D"/>
    <w:rsid w:val="00F9304B"/>
    <w:rsid w:val="00F9399B"/>
    <w:rsid w:val="00FA1859"/>
    <w:rsid w:val="00FB4DCE"/>
    <w:rsid w:val="00FB7E02"/>
    <w:rsid w:val="00FC2A09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7F1E024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36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F4936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FD6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0075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41D"/>
    <w:pPr>
      <w:spacing w:after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E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BFA0B-CA73-483E-AD4F-6EAC9EFB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4</cp:revision>
  <cp:lastPrinted>2022-07-18T14:01:00Z</cp:lastPrinted>
  <dcterms:created xsi:type="dcterms:W3CDTF">2022-08-01T01:10:00Z</dcterms:created>
  <dcterms:modified xsi:type="dcterms:W3CDTF">2022-08-04T15:25:00Z</dcterms:modified>
</cp:coreProperties>
</file>